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4F399F" w14:textId="44FF7CF9" w:rsidR="00B4038A" w:rsidRPr="008D1868" w:rsidRDefault="00B4038A" w:rsidP="00B4038A">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#11</w:t>
      </w:r>
      <w:r w:rsidR="005277E1">
        <w:rPr>
          <w:rFonts w:cs="Arial"/>
          <w:b/>
          <w:sz w:val="22"/>
          <w:szCs w:val="22"/>
          <w:lang w:val="en-US"/>
        </w:rPr>
        <w:t>6</w:t>
      </w:r>
      <w:r w:rsidR="00680781">
        <w:rPr>
          <w:rFonts w:cs="Arial"/>
          <w:b/>
          <w:sz w:val="22"/>
          <w:szCs w:val="22"/>
          <w:lang w:val="en-US"/>
        </w:rPr>
        <w:t>bis</w:t>
      </w:r>
      <w:r w:rsidRPr="008D1868">
        <w:rPr>
          <w:rFonts w:cs="Arial"/>
          <w:b/>
          <w:sz w:val="22"/>
          <w:szCs w:val="22"/>
          <w:lang w:val="en-US"/>
        </w:rPr>
        <w:t>-e</w:t>
      </w:r>
      <w:r w:rsidRPr="008D1868">
        <w:rPr>
          <w:rFonts w:cs="Arial"/>
          <w:b/>
          <w:i/>
          <w:sz w:val="22"/>
          <w:szCs w:val="22"/>
          <w:lang w:val="en-US"/>
        </w:rPr>
        <w:tab/>
      </w:r>
      <w:r w:rsidRPr="00B8705D">
        <w:rPr>
          <w:rFonts w:cs="Arial"/>
          <w:b/>
          <w:i/>
          <w:sz w:val="22"/>
          <w:szCs w:val="22"/>
          <w:lang w:val="en-US" w:eastAsia="zh-CN"/>
        </w:rPr>
        <w:t>R2-</w:t>
      </w:r>
      <w:r w:rsidR="00680781" w:rsidRPr="00B8705D">
        <w:rPr>
          <w:rFonts w:cs="Arial"/>
          <w:b/>
          <w:i/>
          <w:sz w:val="22"/>
          <w:szCs w:val="22"/>
          <w:lang w:val="en-US" w:eastAsia="zh-CN"/>
        </w:rPr>
        <w:t>2</w:t>
      </w:r>
      <w:r w:rsidR="00680781">
        <w:rPr>
          <w:rFonts w:cs="Arial"/>
          <w:b/>
          <w:i/>
          <w:sz w:val="22"/>
          <w:szCs w:val="22"/>
          <w:lang w:val="en-US" w:eastAsia="zh-CN"/>
        </w:rPr>
        <w:t>200373</w:t>
      </w:r>
    </w:p>
    <w:p w14:paraId="29628EE3" w14:textId="112521CA" w:rsidR="00B4038A" w:rsidRDefault="00B4038A" w:rsidP="00B4038A">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680781">
        <w:rPr>
          <w:rFonts w:cs="Arial"/>
          <w:b/>
          <w:sz w:val="22"/>
          <w:szCs w:val="22"/>
          <w:lang w:val="en-US"/>
        </w:rPr>
        <w:t>January</w:t>
      </w:r>
      <w:r w:rsidR="00680781" w:rsidRPr="008D1868">
        <w:rPr>
          <w:rFonts w:cs="Arial"/>
          <w:b/>
          <w:sz w:val="22"/>
          <w:szCs w:val="22"/>
          <w:lang w:val="en-US"/>
        </w:rPr>
        <w:t xml:space="preserve"> </w:t>
      </w:r>
      <w:r w:rsidRPr="008D1868">
        <w:rPr>
          <w:rFonts w:cs="Arial"/>
          <w:b/>
          <w:sz w:val="22"/>
          <w:szCs w:val="22"/>
          <w:lang w:val="en-US"/>
        </w:rPr>
        <w:t>202</w:t>
      </w:r>
      <w:r w:rsidR="00680781">
        <w:rPr>
          <w:rFonts w:cs="Arial"/>
          <w:b/>
          <w:sz w:val="22"/>
          <w:szCs w:val="22"/>
          <w:lang w:val="en-US"/>
        </w:rPr>
        <w:t>2</w:t>
      </w:r>
      <w:r>
        <w:rPr>
          <w:rFonts w:cs="Arial"/>
          <w:b/>
          <w:sz w:val="22"/>
          <w:szCs w:val="22"/>
          <w:lang w:val="en-US"/>
        </w:rPr>
        <w:tab/>
      </w:r>
      <w:bookmarkEnd w:id="0"/>
      <w:bookmarkEnd w:id="1"/>
      <w:bookmarkEnd w:id="2"/>
      <w:bookmarkEnd w:id="3"/>
    </w:p>
    <w:p w14:paraId="45105356" w14:textId="77777777" w:rsidR="00B4038A"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526F74FE" w:rsidR="00B4038A" w:rsidRDefault="00B4038A" w:rsidP="00B4038A">
      <w:pPr>
        <w:pStyle w:val="3GPPHeader"/>
        <w:rPr>
          <w:sz w:val="22"/>
          <w:szCs w:val="22"/>
        </w:rPr>
      </w:pPr>
      <w:r w:rsidRPr="000575E5">
        <w:rPr>
          <w:sz w:val="22"/>
          <w:szCs w:val="22"/>
        </w:rPr>
        <w:t>Agenda Item:</w:t>
      </w:r>
      <w:r w:rsidRPr="000575E5">
        <w:rPr>
          <w:sz w:val="22"/>
          <w:szCs w:val="22"/>
        </w:rPr>
        <w:tab/>
      </w:r>
      <w:r w:rsidRPr="00267A95">
        <w:rPr>
          <w:sz w:val="22"/>
          <w:szCs w:val="22"/>
        </w:rPr>
        <w:t>8.15.</w:t>
      </w:r>
      <w:r w:rsidR="00B64C69">
        <w:rPr>
          <w:sz w:val="22"/>
          <w:szCs w:val="22"/>
        </w:rPr>
        <w:t>2</w:t>
      </w:r>
    </w:p>
    <w:p w14:paraId="78C97439" w14:textId="77777777" w:rsidR="00B4038A" w:rsidRDefault="00B4038A" w:rsidP="00B4038A">
      <w:pPr>
        <w:pStyle w:val="3GPPHeader"/>
        <w:rPr>
          <w:sz w:val="22"/>
          <w:szCs w:val="22"/>
        </w:rPr>
      </w:pPr>
      <w:r>
        <w:rPr>
          <w:sz w:val="22"/>
          <w:szCs w:val="22"/>
        </w:rPr>
        <w:t>Source:</w:t>
      </w:r>
      <w:r>
        <w:rPr>
          <w:sz w:val="22"/>
          <w:szCs w:val="22"/>
        </w:rPr>
        <w:tab/>
      </w:r>
      <w:r>
        <w:rPr>
          <w:rFonts w:hint="eastAsia"/>
          <w:sz w:val="22"/>
          <w:szCs w:val="22"/>
        </w:rPr>
        <w:t>OPPO</w:t>
      </w:r>
    </w:p>
    <w:p w14:paraId="637C97E8" w14:textId="23F62B35" w:rsidR="00B4038A" w:rsidRDefault="00B4038A" w:rsidP="00B4038A">
      <w:pPr>
        <w:pStyle w:val="3GPPHeader"/>
        <w:rPr>
          <w:sz w:val="22"/>
          <w:szCs w:val="22"/>
        </w:rPr>
      </w:pPr>
      <w:r>
        <w:rPr>
          <w:sz w:val="22"/>
          <w:szCs w:val="22"/>
        </w:rPr>
        <w:t>Title:</w:t>
      </w:r>
      <w:r>
        <w:rPr>
          <w:sz w:val="22"/>
          <w:szCs w:val="22"/>
        </w:rPr>
        <w:tab/>
        <w:t xml:space="preserve">Discussion on </w:t>
      </w:r>
      <w:r w:rsidR="00D925C4">
        <w:rPr>
          <w:sz w:val="22"/>
          <w:szCs w:val="22"/>
        </w:rPr>
        <w:t>DRX left issues</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4B8DC815" w14:textId="40FEC275" w:rsidR="000B2BE6" w:rsidRDefault="00B4038A" w:rsidP="005B51BD">
      <w:pPr>
        <w:pStyle w:val="1"/>
      </w:pPr>
      <w:bookmarkStart w:id="4" w:name="_Ref488331639"/>
      <w:r>
        <w:t>Introduction</w:t>
      </w:r>
      <w:bookmarkStart w:id="5" w:name="_Ref178064866"/>
      <w:bookmarkEnd w:id="4"/>
    </w:p>
    <w:p w14:paraId="035A02CF" w14:textId="537FFA03" w:rsidR="000B2BE6" w:rsidRDefault="000B2BE6" w:rsidP="005B51BD">
      <w:pPr>
        <w:rPr>
          <w:lang w:eastAsia="ko-KR"/>
        </w:rPr>
      </w:pPr>
      <w:r>
        <w:rPr>
          <w:lang w:eastAsia="ko-KR"/>
        </w:rPr>
        <w:t xml:space="preserve">This paper will discuss some </w:t>
      </w:r>
      <w:r w:rsidR="009B0B3E">
        <w:rPr>
          <w:rFonts w:hint="eastAsia"/>
        </w:rPr>
        <w:t>left</w:t>
      </w:r>
      <w:r>
        <w:rPr>
          <w:lang w:eastAsia="ko-KR"/>
        </w:rPr>
        <w:t xml:space="preserve"> issues </w:t>
      </w:r>
      <w:r w:rsidR="009B0B3E">
        <w:rPr>
          <w:lang w:eastAsia="ko-KR"/>
        </w:rPr>
        <w:t>on SL DRX</w:t>
      </w:r>
      <w:r w:rsidR="000C6463">
        <w:rPr>
          <w:lang w:eastAsia="ko-KR"/>
        </w:rPr>
        <w:t xml:space="preserve"> which are not covered by the POST email discussion</w:t>
      </w:r>
      <w:r w:rsidR="00680781">
        <w:rPr>
          <w:lang w:eastAsia="ko-KR"/>
        </w:rPr>
        <w:t>s</w:t>
      </w:r>
      <w:r>
        <w:rPr>
          <w:lang w:eastAsia="ko-KR"/>
        </w:rPr>
        <w:t>.</w:t>
      </w:r>
    </w:p>
    <w:bookmarkEnd w:id="5"/>
    <w:p w14:paraId="67A72A6B" w14:textId="4F800536" w:rsidR="00D50542" w:rsidRDefault="00B4038A" w:rsidP="009B0B3E">
      <w:pPr>
        <w:pStyle w:val="1"/>
      </w:pPr>
      <w:r>
        <w:t>Discussion</w:t>
      </w:r>
    </w:p>
    <w:p w14:paraId="0678E59F" w14:textId="52C4DC05" w:rsidR="00F13260" w:rsidRPr="00F13260" w:rsidRDefault="00AA27A9" w:rsidP="00F13260">
      <w:pPr>
        <w:pStyle w:val="2"/>
      </w:pPr>
      <w:r>
        <w:t>DRX configuration for UC</w:t>
      </w:r>
    </w:p>
    <w:p w14:paraId="7576D399" w14:textId="2515B439" w:rsidR="00F13260" w:rsidRDefault="00AA27A9" w:rsidP="00AA27A9">
      <w:pPr>
        <w:spacing w:beforeLines="50" w:before="120"/>
      </w:pPr>
      <w:r>
        <w:t xml:space="preserve">There is one </w:t>
      </w:r>
      <w:r w:rsidR="00F13260">
        <w:t xml:space="preserve">FFS point </w:t>
      </w:r>
      <w:r w:rsidR="00861D3F">
        <w:t>about the DRX configuration for</w:t>
      </w:r>
      <w:r w:rsidR="00F13260">
        <w:t xml:space="preserve"> </w:t>
      </w:r>
      <w:r w:rsidR="00861D3F">
        <w:t>DCR message as follows:</w:t>
      </w:r>
    </w:p>
    <w:tbl>
      <w:tblPr>
        <w:tblStyle w:val="afc"/>
        <w:tblW w:w="0" w:type="auto"/>
        <w:tblLook w:val="04A0" w:firstRow="1" w:lastRow="0" w:firstColumn="1" w:lastColumn="0" w:noHBand="0" w:noVBand="1"/>
      </w:tblPr>
      <w:tblGrid>
        <w:gridCol w:w="9629"/>
      </w:tblGrid>
      <w:tr w:rsidR="00861D3F" w14:paraId="4B1EE3A7" w14:textId="77777777" w:rsidTr="00861D3F">
        <w:tc>
          <w:tcPr>
            <w:tcW w:w="9629" w:type="dxa"/>
          </w:tcPr>
          <w:p w14:paraId="6CAD3032" w14:textId="7FDA8696" w:rsidR="00861D3F" w:rsidRDefault="00861D3F" w:rsidP="00AA27A9">
            <w:pPr>
              <w:spacing w:beforeLines="50" w:before="120"/>
            </w:pPr>
            <w:bookmarkStart w:id="6" w:name="_Hlk88037871"/>
            <w:r w:rsidRPr="00861D3F">
              <w:rPr>
                <w:rFonts w:ascii="Times New Roman" w:hAnsi="Times New Roman"/>
              </w:rPr>
              <w:t xml:space="preserve">Proposal 24: [19/22] The default SL DRX configuration for BC/GC can be used for the DCR message. </w:t>
            </w:r>
            <w:r w:rsidRPr="00861D3F">
              <w:rPr>
                <w:rFonts w:ascii="Times New Roman" w:hAnsi="Times New Roman"/>
                <w:highlight w:val="yellow"/>
              </w:rPr>
              <w:t>FFS for UC (at least for the initial message).</w:t>
            </w:r>
            <w:bookmarkEnd w:id="6"/>
          </w:p>
        </w:tc>
      </w:tr>
    </w:tbl>
    <w:p w14:paraId="4CAFB25E" w14:textId="3069BF22" w:rsidR="00861D3F" w:rsidRDefault="00861D3F" w:rsidP="00AA27A9">
      <w:pPr>
        <w:spacing w:beforeLines="50" w:before="120"/>
      </w:pPr>
      <w:r>
        <w:t>The key point for this FFS is whether the default SL DRX configuration can be used for DCR message that is sent in unicast manner. The default SL DRX configuration is used for BC DCR message since:</w:t>
      </w:r>
    </w:p>
    <w:p w14:paraId="7E944800" w14:textId="01EEB800" w:rsidR="00861D3F" w:rsidRPr="00311787" w:rsidRDefault="00861D3F" w:rsidP="00405CBE">
      <w:pPr>
        <w:pStyle w:val="af7"/>
        <w:numPr>
          <w:ilvl w:val="0"/>
          <w:numId w:val="34"/>
        </w:numPr>
        <w:spacing w:beforeLines="50" w:before="120"/>
        <w:ind w:left="357" w:hanging="357"/>
        <w:contextualSpacing w:val="0"/>
      </w:pPr>
      <w:r w:rsidRPr="00311787">
        <w:t>The normal per-QoS BC/GC SL DRX configuration is not feasible for BC DCR message since there is no QoS mapped to DCR message;</w:t>
      </w:r>
    </w:p>
    <w:p w14:paraId="6E2B4C3E" w14:textId="44D0CEFA" w:rsidR="00861D3F" w:rsidRPr="00311787" w:rsidRDefault="00861D3F" w:rsidP="00405CBE">
      <w:pPr>
        <w:pStyle w:val="af7"/>
        <w:numPr>
          <w:ilvl w:val="0"/>
          <w:numId w:val="34"/>
        </w:numPr>
        <w:spacing w:beforeLines="50" w:before="120"/>
        <w:ind w:left="357" w:hanging="357"/>
        <w:contextualSpacing w:val="0"/>
      </w:pPr>
      <w:r w:rsidRPr="00311787">
        <w:t xml:space="preserve">The normal per-link UC SL DRX configuration is not feasible for BC DCR message since there is no PC5-RRC link </w:t>
      </w:r>
      <w:r w:rsidR="00311787">
        <w:t xml:space="preserve">established </w:t>
      </w:r>
      <w:r w:rsidRPr="00311787">
        <w:t>between the 2 UEs yet.</w:t>
      </w:r>
    </w:p>
    <w:p w14:paraId="7B2FF169" w14:textId="77777777" w:rsidR="00861D3F" w:rsidRDefault="00861D3F" w:rsidP="00861D3F">
      <w:pPr>
        <w:spacing w:beforeLines="50" w:before="120"/>
      </w:pPr>
      <w:r>
        <w:t>And for UC DCR, the situation is exactly the same, therefore no need to differentiate DCR message transmitted in UC manner and BC manner regarding SL DRX configuration, i.e. the same default DRX configuration is used for UC DCR and BC DCR message.</w:t>
      </w:r>
    </w:p>
    <w:p w14:paraId="4BC2288D" w14:textId="14F76735" w:rsidR="00F13260" w:rsidRDefault="00471CE9" w:rsidP="001A599F">
      <w:pPr>
        <w:pStyle w:val="Proposal"/>
      </w:pPr>
      <w:bookmarkStart w:id="7" w:name="_Toc92819614"/>
      <w:r>
        <w:rPr>
          <w:rFonts w:hint="eastAsia"/>
        </w:rPr>
        <w:t>Apply</w:t>
      </w:r>
      <w:r>
        <w:t xml:space="preserve"> the same DRX scheme for UC-based</w:t>
      </w:r>
      <w:r w:rsidR="001A599F" w:rsidRPr="001A599F">
        <w:t xml:space="preserve"> DCR message </w:t>
      </w:r>
      <w:r>
        <w:t>as for BC-based DCR message</w:t>
      </w:r>
      <w:r w:rsidR="00311787">
        <w:t>, i.e., the default SL DRX configuration for BC/GC</w:t>
      </w:r>
      <w:r w:rsidR="001A599F">
        <w:t>.</w:t>
      </w:r>
      <w:bookmarkEnd w:id="7"/>
      <w:r w:rsidR="001A599F" w:rsidRPr="001A599F">
        <w:t xml:space="preserve"> </w:t>
      </w:r>
    </w:p>
    <w:p w14:paraId="093B453A" w14:textId="67FEE993" w:rsidR="00F13260" w:rsidRDefault="00F13260" w:rsidP="00AA27A9">
      <w:pPr>
        <w:spacing w:beforeLines="50" w:before="120"/>
      </w:pPr>
      <w:r>
        <w:t xml:space="preserve">Then for the PC5-S message after DCR message, whether DRX should be applied or not </w:t>
      </w:r>
      <w:r w:rsidR="00311787">
        <w:t>has not been</w:t>
      </w:r>
      <w:r>
        <w:t xml:space="preserve"> concluded yet, this issue has been discussed in offline discussion but skipped during online session due to lack of time.</w:t>
      </w:r>
    </w:p>
    <w:tbl>
      <w:tblPr>
        <w:tblStyle w:val="afc"/>
        <w:tblW w:w="0" w:type="auto"/>
        <w:tblLook w:val="04A0" w:firstRow="1" w:lastRow="0" w:firstColumn="1" w:lastColumn="0" w:noHBand="0" w:noVBand="1"/>
      </w:tblPr>
      <w:tblGrid>
        <w:gridCol w:w="9629"/>
      </w:tblGrid>
      <w:tr w:rsidR="00F13260" w14:paraId="18B28AA2" w14:textId="77777777" w:rsidTr="006659EF">
        <w:tc>
          <w:tcPr>
            <w:tcW w:w="9629" w:type="dxa"/>
          </w:tcPr>
          <w:p w14:paraId="41DB64B0" w14:textId="77777777" w:rsidR="00F13260" w:rsidRDefault="00F13260" w:rsidP="006659EF">
            <w:r w:rsidRPr="0027272F">
              <w:t>Proposal 27: RAN2 further discuss that whether SL DRX should be applied for the PC5-S messages which are sent after the DCR message and before SL unicast DRX configuration is applied.</w:t>
            </w:r>
          </w:p>
        </w:tc>
      </w:tr>
    </w:tbl>
    <w:p w14:paraId="1F9D69B7" w14:textId="08C27EB9" w:rsidR="00F13260" w:rsidRDefault="00F13260" w:rsidP="00405CBE">
      <w:pPr>
        <w:spacing w:beforeLines="50" w:before="120"/>
      </w:pPr>
      <w:r>
        <w:t xml:space="preserve">For the applying of DRX for </w:t>
      </w:r>
      <w:r w:rsidRPr="00152F70">
        <w:t>PC5-S/PC5-RRC messages</w:t>
      </w:r>
      <w:r>
        <w:t xml:space="preserve"> after DCR and</w:t>
      </w:r>
      <w:r w:rsidRPr="00152F70">
        <w:t xml:space="preserve"> before UC DRX configuration</w:t>
      </w:r>
      <w:r>
        <w:t xml:space="preserve">, the views are a little different. </w:t>
      </w:r>
    </w:p>
    <w:p w14:paraId="74ED4FF8" w14:textId="3953A902" w:rsidR="00F13260" w:rsidRDefault="00F13260" w:rsidP="00405CBE">
      <w:pPr>
        <w:pStyle w:val="af7"/>
        <w:numPr>
          <w:ilvl w:val="0"/>
          <w:numId w:val="34"/>
        </w:numPr>
        <w:spacing w:beforeLines="50" w:before="120"/>
        <w:ind w:left="357" w:hanging="357"/>
        <w:contextualSpacing w:val="0"/>
      </w:pPr>
      <w:r>
        <w:t xml:space="preserve">Firstly, the </w:t>
      </w:r>
      <w:r w:rsidRPr="00152F70">
        <w:t>PC5-S/PC5-RRC messages before UC DRX configuration</w:t>
      </w:r>
      <w:r>
        <w:t xml:space="preserve"> are bi-directional and </w:t>
      </w:r>
      <w:r w:rsidR="00311787">
        <w:t xml:space="preserve">consecutive </w:t>
      </w:r>
      <w:r>
        <w:t>(</w:t>
      </w:r>
      <w:r w:rsidR="00311787">
        <w:t xml:space="preserve">i.e., </w:t>
      </w:r>
      <w:r>
        <w:t>not periodical)</w:t>
      </w:r>
      <w:r w:rsidRPr="00152F70">
        <w:t>.</w:t>
      </w:r>
      <w:r w:rsidRPr="0027272F">
        <w:t xml:space="preserve"> </w:t>
      </w:r>
    </w:p>
    <w:p w14:paraId="4F21C9AA" w14:textId="77777777" w:rsidR="00F13260" w:rsidRDefault="00F13260" w:rsidP="00405CBE">
      <w:pPr>
        <w:pStyle w:val="af7"/>
        <w:numPr>
          <w:ilvl w:val="0"/>
          <w:numId w:val="34"/>
        </w:numPr>
        <w:spacing w:beforeLines="50" w:before="120"/>
        <w:ind w:left="357" w:hanging="357"/>
        <w:contextualSpacing w:val="0"/>
      </w:pPr>
      <w:r>
        <w:t>Then, only default DRX configuration (with common periodicity) can be used</w:t>
      </w:r>
      <w:r w:rsidRPr="0027272F">
        <w:t xml:space="preserve"> </w:t>
      </w:r>
      <w:r>
        <w:t>which is not flexible.</w:t>
      </w:r>
    </w:p>
    <w:p w14:paraId="5E42603D" w14:textId="77777777" w:rsidR="00F13260" w:rsidRDefault="00F13260" w:rsidP="00F13260">
      <w:r>
        <w:t xml:space="preserve">Therefore, these messages </w:t>
      </w:r>
      <w:r w:rsidRPr="00152F70">
        <w:t>should be exchanged in a non-DRX manner to reduce the signalling latency</w:t>
      </w:r>
    </w:p>
    <w:p w14:paraId="3372EA10" w14:textId="7BEEE679" w:rsidR="00F13260" w:rsidRPr="00680051" w:rsidRDefault="001A599F" w:rsidP="00F13260">
      <w:pPr>
        <w:pStyle w:val="Proposal"/>
      </w:pPr>
      <w:bookmarkStart w:id="8" w:name="_Toc92819615"/>
      <w:r>
        <w:lastRenderedPageBreak/>
        <w:t>T</w:t>
      </w:r>
      <w:r w:rsidR="00F13260" w:rsidRPr="00152F70">
        <w:t>he PC5-S/PC5-RRC</w:t>
      </w:r>
      <w:r w:rsidR="00F13260">
        <w:t xml:space="preserve"> signalling after DCR and before </w:t>
      </w:r>
      <w:r w:rsidR="00F13260" w:rsidRPr="00152F70">
        <w:t>UC DRX configuration</w:t>
      </w:r>
      <w:r w:rsidR="00F13260">
        <w:t xml:space="preserve"> is</w:t>
      </w:r>
      <w:r w:rsidR="00F13260" w:rsidRPr="00152F70">
        <w:t xml:space="preserve"> exchanged in a non-DRX manner</w:t>
      </w:r>
      <w:r w:rsidR="00F13260">
        <w:t>.</w:t>
      </w:r>
      <w:bookmarkEnd w:id="8"/>
    </w:p>
    <w:p w14:paraId="2D40E75F" w14:textId="4066A6D2" w:rsidR="00F13260" w:rsidRDefault="00991EDB" w:rsidP="00AA27A9">
      <w:pPr>
        <w:spacing w:beforeLines="50" w:before="120"/>
      </w:pPr>
      <w:r>
        <w:t>And for the Tx</w:t>
      </w:r>
      <w:r w:rsidR="00CC581E">
        <w:t>-</w:t>
      </w:r>
      <w:r>
        <w:t xml:space="preserve">centric SL DRX configuration, it is agreed that </w:t>
      </w:r>
      <w:r w:rsidRPr="00991EDB">
        <w:t>RX UE may include its desired SL DRX configuration in the assistance information which is transmitted to TX UE.</w:t>
      </w:r>
      <w:r>
        <w:t xml:space="preserve"> But the content of desired SL DRX </w:t>
      </w:r>
      <w:r w:rsidR="00CC581E">
        <w:t xml:space="preserve">was left as </w:t>
      </w:r>
      <w:r>
        <w:t>open</w:t>
      </w:r>
      <w:r w:rsidR="007F4B8C">
        <w:t>.</w:t>
      </w:r>
    </w:p>
    <w:p w14:paraId="49832021" w14:textId="3D1AA8E5" w:rsidR="00B53EB1" w:rsidRDefault="007F4B8C" w:rsidP="00B53EB1">
      <w:pPr>
        <w:spacing w:beforeLines="50" w:before="120"/>
      </w:pPr>
      <w:r>
        <w:t>Firstly</w:t>
      </w:r>
      <w:r w:rsidR="00B53EB1">
        <w:t>, it is agreed that on</w:t>
      </w:r>
      <w:r w:rsidR="00CC581E">
        <w:t>-</w:t>
      </w:r>
      <w:r w:rsidR="00B53EB1">
        <w:t>duration timer, start offset and cycle are included in the desired SL DRX while for inactivity timer, retransmission timer and RTT timer, the vie</w:t>
      </w:r>
      <w:r w:rsidR="00C97523">
        <w:t>w</w:t>
      </w:r>
      <w:r w:rsidR="00B53EB1">
        <w:t>s are different:</w:t>
      </w:r>
    </w:p>
    <w:p w14:paraId="2A940349" w14:textId="37224650" w:rsidR="00C97523" w:rsidRPr="00535C2B" w:rsidRDefault="00B53EB1" w:rsidP="00405CBE">
      <w:pPr>
        <w:pStyle w:val="af7"/>
        <w:numPr>
          <w:ilvl w:val="0"/>
          <w:numId w:val="34"/>
        </w:numPr>
        <w:spacing w:beforeLines="50" w:before="120"/>
        <w:ind w:left="357" w:hanging="357"/>
        <w:contextualSpacing w:val="0"/>
      </w:pPr>
      <w:r w:rsidRPr="00CC581E">
        <w:t>On the one hand,</w:t>
      </w:r>
      <w:r w:rsidR="00C97523" w:rsidRPr="00CC581E">
        <w:t xml:space="preserve"> inactivity timer, RTT timer and retransmission timer are related to Tx UE’s traffic pattern, which </w:t>
      </w:r>
      <w:r w:rsidR="00C97523" w:rsidRPr="00535C2B">
        <w:t>need to be decided by Tx UE.</w:t>
      </w:r>
    </w:p>
    <w:p w14:paraId="7125DB51" w14:textId="4AC7E37B" w:rsidR="00C97523" w:rsidRPr="00CC581E" w:rsidRDefault="00C97523" w:rsidP="00405CBE">
      <w:pPr>
        <w:pStyle w:val="af7"/>
        <w:numPr>
          <w:ilvl w:val="0"/>
          <w:numId w:val="34"/>
        </w:numPr>
        <w:spacing w:beforeLines="50" w:before="120"/>
        <w:ind w:left="357" w:hanging="357"/>
        <w:contextualSpacing w:val="0"/>
      </w:pPr>
      <w:r w:rsidRPr="00191032">
        <w:t xml:space="preserve">On the other hand, </w:t>
      </w:r>
      <w:r w:rsidR="00B53EB1" w:rsidRPr="00191032">
        <w:t xml:space="preserve">inactivity timer, RTT timer and retransmission timer also have </w:t>
      </w:r>
      <w:r w:rsidR="00233F96">
        <w:t>some</w:t>
      </w:r>
      <w:r w:rsidR="00CC581E">
        <w:t xml:space="preserve"> impact</w:t>
      </w:r>
      <w:r w:rsidR="00B53EB1" w:rsidRPr="00CC581E">
        <w:t xml:space="preserve"> on power saving for Rx UE, Rx UE </w:t>
      </w:r>
      <w:r w:rsidR="00233F96">
        <w:t>can</w:t>
      </w:r>
      <w:r w:rsidR="00B53EB1" w:rsidRPr="00CC581E">
        <w:t xml:space="preserve"> have a say on that</w:t>
      </w:r>
      <w:r w:rsidRPr="00CC581E">
        <w:t xml:space="preserve"> (to avoid a</w:t>
      </w:r>
      <w:r w:rsidR="00CC581E">
        <w:t xml:space="preserve"> too-long</w:t>
      </w:r>
      <w:r w:rsidRPr="00CC581E">
        <w:t xml:space="preserve"> inactivity</w:t>
      </w:r>
      <w:r w:rsidR="00CC581E">
        <w:t xml:space="preserve"> </w:t>
      </w:r>
      <w:r w:rsidRPr="00CC581E">
        <w:t>/</w:t>
      </w:r>
      <w:r w:rsidR="00CC581E">
        <w:t xml:space="preserve"> </w:t>
      </w:r>
      <w:r w:rsidRPr="00CC581E">
        <w:t xml:space="preserve">retransmission timer or a </w:t>
      </w:r>
      <w:r w:rsidR="00CC581E">
        <w:t xml:space="preserve">too -short </w:t>
      </w:r>
      <w:r w:rsidRPr="00CC581E">
        <w:t>RTT timer)</w:t>
      </w:r>
      <w:r w:rsidR="00B53EB1" w:rsidRPr="00CC581E">
        <w:t>.</w:t>
      </w:r>
    </w:p>
    <w:p w14:paraId="5156240B" w14:textId="523D930F" w:rsidR="00C97523" w:rsidRDefault="00CC581E" w:rsidP="00C97523">
      <w:r>
        <w:t>Combining the two, we slightly lean towards the former standpoint, i.e., it is more of a Tx-UE job, considering in general, the inactivity / RTT / Rx-</w:t>
      </w:r>
      <w:proofErr w:type="spellStart"/>
      <w:r>
        <w:t>tx</w:t>
      </w:r>
      <w:proofErr w:type="spellEnd"/>
      <w:r>
        <w:t xml:space="preserve"> timer has less impact to power consumption, compared with on-duration timer and cycle</w:t>
      </w:r>
      <w:r w:rsidR="00233F96">
        <w:rPr>
          <w:rFonts w:hint="eastAsia"/>
        </w:rPr>
        <w:t>.</w:t>
      </w:r>
    </w:p>
    <w:p w14:paraId="6409682C" w14:textId="171F2CFD" w:rsidR="00C97523" w:rsidRDefault="007F4B8C" w:rsidP="007F4B8C">
      <w:pPr>
        <w:pStyle w:val="Proposal"/>
      </w:pPr>
      <w:bookmarkStart w:id="9" w:name="_Toc92292915"/>
      <w:bookmarkStart w:id="10" w:name="_Toc92371139"/>
      <w:bookmarkStart w:id="11" w:name="_Toc92371202"/>
      <w:bookmarkStart w:id="12" w:name="_Toc92371246"/>
      <w:bookmarkStart w:id="13" w:name="_Toc92819616"/>
      <w:bookmarkEnd w:id="9"/>
      <w:bookmarkEnd w:id="10"/>
      <w:bookmarkEnd w:id="11"/>
      <w:bookmarkEnd w:id="12"/>
      <w:r>
        <w:t>Inactivity timer/retransmission timer/RTT timer</w:t>
      </w:r>
      <w:r w:rsidRPr="007F4B8C">
        <w:t xml:space="preserve"> </w:t>
      </w:r>
      <w:r w:rsidR="0057601D">
        <w:t>are not</w:t>
      </w:r>
      <w:r w:rsidRPr="007F4B8C">
        <w:t xml:space="preserve"> included in the RX UE’s desired SL DRX configuration.</w:t>
      </w:r>
      <w:bookmarkEnd w:id="13"/>
      <w:r>
        <w:t xml:space="preserve"> </w:t>
      </w:r>
    </w:p>
    <w:p w14:paraId="5432BC8E" w14:textId="4F658CF2" w:rsidR="00CC581E" w:rsidRPr="0057601D" w:rsidRDefault="00CC581E" w:rsidP="00405CBE">
      <w:r w:rsidRPr="00CC581E">
        <w:t xml:space="preserve">Besides, </w:t>
      </w:r>
      <w:r w:rsidR="0057601D">
        <w:t>w.r.t how to express the desired DRX configuration, e.g., a single value or multiple values, the latter one seems a more feasible solution in order to reach consensus between Tx UE and Rx UE more quickly. C</w:t>
      </w:r>
      <w:r w:rsidRPr="00CC581E">
        <w:t xml:space="preserve">ompared with using combinations of SL DRX configurations, using the value range to express desired SL DRX configuration can avoid </w:t>
      </w:r>
      <w:r w:rsidR="0057601D">
        <w:t>further issues on signalling overhead.</w:t>
      </w:r>
    </w:p>
    <w:p w14:paraId="669FB6BF" w14:textId="63D265DA" w:rsidR="007F4B8C" w:rsidRDefault="0057601D" w:rsidP="007F4B8C">
      <w:pPr>
        <w:pStyle w:val="Proposal"/>
      </w:pPr>
      <w:bookmarkStart w:id="14" w:name="_Toc92819617"/>
      <w:r>
        <w:t>For on-duration timer length and cycle value, v</w:t>
      </w:r>
      <w:r w:rsidR="007F4B8C">
        <w:t>alue range (e.g., the minimum value and the maximum value for a parameter) can be used to express the desired SL DRX configuration.</w:t>
      </w:r>
      <w:bookmarkEnd w:id="14"/>
    </w:p>
    <w:p w14:paraId="4E8BB4EC" w14:textId="591C6613" w:rsidR="002F4010" w:rsidRDefault="0057601D" w:rsidP="002F4010">
      <w:r>
        <w:t>Finally</w:t>
      </w:r>
      <w:r w:rsidR="002F4010">
        <w:t xml:space="preserve">, for the rejection of SL DRX configuration from Rx UE, we think </w:t>
      </w:r>
      <w:r w:rsidR="002F4010" w:rsidRPr="00543F6B">
        <w:rPr>
          <w:i/>
        </w:rPr>
        <w:t>RRCReconfigurationCompleteSidelink</w:t>
      </w:r>
      <w:r w:rsidR="002F4010">
        <w:t xml:space="preserve"> message should be used with introducing a reject indication. Since </w:t>
      </w:r>
      <w:r w:rsidR="002F4010" w:rsidRPr="00210259">
        <w:t xml:space="preserve">not only the DRX configuration but also other SL configurations are included in the RRCReconfigurationSidelink, if the Rx UE reply </w:t>
      </w:r>
      <w:r w:rsidR="002F4010" w:rsidRPr="00210259">
        <w:rPr>
          <w:i/>
        </w:rPr>
        <w:t>RRCReconfigurationFailureSidelink</w:t>
      </w:r>
      <w:r w:rsidR="002F4010" w:rsidRPr="00210259">
        <w:t xml:space="preserve"> means it reject all the other configurations as well.</w:t>
      </w:r>
      <w:r w:rsidR="00535C2B">
        <w:t xml:space="preserve"> Furthermore, the</w:t>
      </w:r>
      <w:r w:rsidR="00233F96" w:rsidRPr="00233F96">
        <w:rPr>
          <w:i/>
        </w:rPr>
        <w:t xml:space="preserve"> </w:t>
      </w:r>
      <w:r w:rsidR="00233F96" w:rsidRPr="00210259">
        <w:rPr>
          <w:i/>
        </w:rPr>
        <w:t>RRCReconfigurationFailureSidelink</w:t>
      </w:r>
      <w:r w:rsidR="00535C2B">
        <w:t xml:space="preserve"> message was used to trigger SUI report, which is not expected for DRX case either. </w:t>
      </w:r>
    </w:p>
    <w:p w14:paraId="2E6943ED" w14:textId="66460076" w:rsidR="00535C2B" w:rsidRPr="00535C2B" w:rsidRDefault="00535C2B" w:rsidP="002F4010">
      <w:r>
        <w:t xml:space="preserve">When the rejection (via </w:t>
      </w:r>
      <w:r w:rsidRPr="00543F6B">
        <w:rPr>
          <w:i/>
        </w:rPr>
        <w:t>RRCReconfigurationCompleteSidelink</w:t>
      </w:r>
      <w:r>
        <w:t>) is received by the Tx UE, it considers all the other configurations except for SL DRX configuration has been applied by Rx UE and will reconfigure SL DRX to Rx UE.</w:t>
      </w:r>
    </w:p>
    <w:p w14:paraId="60A8A7C9" w14:textId="7AD14D45" w:rsidR="002F4010" w:rsidRDefault="002F4010" w:rsidP="002F4010">
      <w:pPr>
        <w:pStyle w:val="Proposal"/>
      </w:pPr>
      <w:bookmarkStart w:id="15" w:name="_Toc85104281"/>
      <w:bookmarkStart w:id="16" w:name="_Toc85796460"/>
      <w:bookmarkStart w:id="17" w:name="_Toc92819618"/>
      <w:r>
        <w:t xml:space="preserve">Use </w:t>
      </w:r>
      <w:r w:rsidRPr="00543F6B">
        <w:rPr>
          <w:i/>
        </w:rPr>
        <w:t>RRCReconfigurationCompleteSidelink</w:t>
      </w:r>
      <w:r>
        <w:t xml:space="preserve"> message to indicate the SL DRX rejection from Rx UE.</w:t>
      </w:r>
      <w:bookmarkEnd w:id="15"/>
      <w:bookmarkEnd w:id="16"/>
      <w:bookmarkEnd w:id="17"/>
    </w:p>
    <w:p w14:paraId="097B9BFB" w14:textId="5FB1CB2C" w:rsidR="00191032" w:rsidRDefault="00191032" w:rsidP="00191032">
      <w:pPr>
        <w:pStyle w:val="2"/>
      </w:pPr>
      <w:r>
        <w:rPr>
          <w:rFonts w:hint="eastAsia"/>
        </w:rPr>
        <w:t>U</w:t>
      </w:r>
      <w:r>
        <w:t>E capability on DRX</w:t>
      </w:r>
    </w:p>
    <w:p w14:paraId="661B9D8F" w14:textId="77777777" w:rsidR="00191032" w:rsidRDefault="00191032" w:rsidP="00191032">
      <w:r>
        <w:rPr>
          <w:rFonts w:hint="eastAsia"/>
        </w:rPr>
        <w:t>R</w:t>
      </w:r>
      <w:r>
        <w:t>AN2 may focus on the UE capability issue for DRX issue only, and leave the partial sensing and resource selection enhancement issue to RAN1.</w:t>
      </w:r>
    </w:p>
    <w:p w14:paraId="4C786BB0" w14:textId="77777777" w:rsidR="00191032" w:rsidRDefault="00191032" w:rsidP="00191032">
      <w:pPr>
        <w:pStyle w:val="3"/>
      </w:pPr>
      <w:r>
        <w:t>Capability via PC5-RRC</w:t>
      </w:r>
    </w:p>
    <w:p w14:paraId="42C818A0" w14:textId="77777777" w:rsidR="00191032" w:rsidRDefault="00191032" w:rsidP="00191032">
      <w:r>
        <w:rPr>
          <w:rFonts w:hint="eastAsia"/>
        </w:rPr>
        <w:t>O</w:t>
      </w:r>
      <w:r>
        <w:t xml:space="preserve">n PC5-RRC, considering the Tx profile is used to indicate whether a traffic should be transmitted via DTX manner, </w:t>
      </w:r>
    </w:p>
    <w:p w14:paraId="11659C3A" w14:textId="77777777" w:rsidR="00191032" w:rsidRDefault="00191032" w:rsidP="00191032">
      <w:pPr>
        <w:pStyle w:val="af7"/>
        <w:numPr>
          <w:ilvl w:val="0"/>
          <w:numId w:val="15"/>
        </w:numPr>
        <w:ind w:left="357" w:hanging="357"/>
        <w:contextualSpacing w:val="0"/>
      </w:pPr>
      <w:r>
        <w:t>On the one hand, it seems infeasible for a UE who is interested in R17 service to be incapable to send the R17 traffic in non-DTX manner.</w:t>
      </w:r>
    </w:p>
    <w:p w14:paraId="02271858" w14:textId="77777777" w:rsidR="00191032" w:rsidRDefault="00191032" w:rsidP="00191032">
      <w:pPr>
        <w:pStyle w:val="af7"/>
        <w:numPr>
          <w:ilvl w:val="0"/>
          <w:numId w:val="15"/>
        </w:numPr>
        <w:ind w:left="357" w:hanging="357"/>
        <w:contextualSpacing w:val="0"/>
      </w:pPr>
      <w:r>
        <w:t>On the other hand, regardless whether Rx UE supports DRX or not, it would not miss the DTX-based traffic. E.g., one may consider V-UE who has to support DTX since it may send V2P traffic, but it does not have to support DRX since it does not have concern on power efficiency.</w:t>
      </w:r>
    </w:p>
    <w:p w14:paraId="30DD8F15" w14:textId="47BD5537" w:rsidR="00191032" w:rsidRDefault="00191032" w:rsidP="00191032">
      <w:pPr>
        <w:pStyle w:val="Proposal"/>
        <w:spacing w:beforeLines="50" w:before="120"/>
      </w:pPr>
      <w:bookmarkStart w:id="18" w:name="_Ref85534041"/>
      <w:bookmarkStart w:id="19" w:name="_Toc92819619"/>
      <w:r>
        <w:rPr>
          <w:rFonts w:hint="eastAsia"/>
        </w:rPr>
        <w:t>F</w:t>
      </w:r>
      <w:r>
        <w:t>or R17 SL Broadcast and Groupcast, support DTX as conditionally mandatory per-UE capability without capability bit</w:t>
      </w:r>
      <w:r w:rsidR="00C64EA1">
        <w:t xml:space="preserve"> in PC5-RRC</w:t>
      </w:r>
      <w:r>
        <w:t>, and FFS whether to define DRX capability as mandatory or optional per-UE capability without capability bit</w:t>
      </w:r>
      <w:r w:rsidR="00C64EA1">
        <w:t xml:space="preserve"> in PC5-RRC</w:t>
      </w:r>
      <w:r>
        <w:t>.</w:t>
      </w:r>
      <w:bookmarkEnd w:id="18"/>
      <w:bookmarkEnd w:id="19"/>
      <w:r>
        <w:t xml:space="preserve"> </w:t>
      </w:r>
    </w:p>
    <w:p w14:paraId="3EC6EB6D" w14:textId="77777777" w:rsidR="00191032" w:rsidRDefault="00191032" w:rsidP="00191032">
      <w:r>
        <w:rPr>
          <w:rFonts w:hint="eastAsia"/>
        </w:rPr>
        <w:lastRenderedPageBreak/>
        <w:t>F</w:t>
      </w:r>
      <w:r>
        <w:t xml:space="preserve">or unicast, following the same logic for B/G-cast, the delivery of DCR message has to rely on mandatory capability, since it happens before capability delivery. </w:t>
      </w:r>
    </w:p>
    <w:p w14:paraId="70429A6C" w14:textId="77777777" w:rsidR="00191032" w:rsidRDefault="00191032" w:rsidP="00191032">
      <w:pPr>
        <w:pStyle w:val="Proposal"/>
        <w:spacing w:beforeLines="50" w:before="120"/>
      </w:pPr>
      <w:bookmarkStart w:id="20" w:name="_Toc92819620"/>
      <w:r>
        <w:rPr>
          <w:rFonts w:hint="eastAsia"/>
        </w:rPr>
        <w:t>F</w:t>
      </w:r>
      <w:r>
        <w:t>or R17 SL unicast, for the capability of DCR message delivery, follow the same conclude for broadcast and groupcast.</w:t>
      </w:r>
      <w:bookmarkEnd w:id="20"/>
    </w:p>
    <w:p w14:paraId="462B1BAB" w14:textId="77777777" w:rsidR="00191032" w:rsidRDefault="00191032" w:rsidP="00191032">
      <w:r>
        <w:rPr>
          <w:rFonts w:hint="eastAsia"/>
        </w:rPr>
        <w:t>F</w:t>
      </w:r>
      <w:r>
        <w:t>or unicast, for the data transmission, logically, both Tx and Rx UE can be optionally able to support DTX and DRX, i.e., no need to mandate them. Similar to DRX cycle capability in Uu interface, there is no need for FR1-FR2 or FDD-TDD differentiation.</w:t>
      </w:r>
    </w:p>
    <w:p w14:paraId="7ED14177" w14:textId="77777777" w:rsidR="00191032" w:rsidRDefault="00191032" w:rsidP="00191032">
      <w:pPr>
        <w:pStyle w:val="Proposal"/>
      </w:pPr>
      <w:bookmarkStart w:id="21" w:name="_Toc85535668"/>
      <w:bookmarkStart w:id="22" w:name="_Toc85619698"/>
      <w:bookmarkStart w:id="23" w:name="_Toc85619728"/>
      <w:bookmarkStart w:id="24" w:name="_Toc85619758"/>
      <w:bookmarkStart w:id="25" w:name="_Toc85619791"/>
      <w:bookmarkStart w:id="26" w:name="_Toc85619834"/>
      <w:bookmarkStart w:id="27" w:name="_Toc85619887"/>
      <w:bookmarkStart w:id="28" w:name="_Toc85731916"/>
      <w:bookmarkStart w:id="29" w:name="_Toc85731975"/>
      <w:bookmarkStart w:id="30" w:name="_Toc85535669"/>
      <w:bookmarkStart w:id="31" w:name="_Toc85619699"/>
      <w:bookmarkStart w:id="32" w:name="_Toc85619729"/>
      <w:bookmarkStart w:id="33" w:name="_Toc85619759"/>
      <w:bookmarkStart w:id="34" w:name="_Toc85619792"/>
      <w:bookmarkStart w:id="35" w:name="_Toc85619835"/>
      <w:bookmarkStart w:id="36" w:name="_Toc85619888"/>
      <w:bookmarkStart w:id="37" w:name="_Toc85731917"/>
      <w:bookmarkStart w:id="38" w:name="_Toc85731976"/>
      <w:bookmarkStart w:id="39" w:name="_Ref85533986"/>
      <w:bookmarkStart w:id="40" w:name="_Toc92819621"/>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Pr>
          <w:rFonts w:hint="eastAsia"/>
        </w:rPr>
        <w:t>F</w:t>
      </w:r>
      <w:r>
        <w:t>or R17 SL unicast, define DTX/DRX capability for SL unicast data transmission as optional per-UE capability with capability bits in PC5-RRC, with no FR1-FR2 or FDD-TDD differentiation. FFS whether separate capability is needed for DTX and DRX.</w:t>
      </w:r>
      <w:bookmarkEnd w:id="39"/>
      <w:bookmarkEnd w:id="40"/>
    </w:p>
    <w:p w14:paraId="3CC963F9" w14:textId="77777777" w:rsidR="00191032" w:rsidRPr="006E2F29" w:rsidRDefault="00191032" w:rsidP="00191032">
      <w:pPr>
        <w:pStyle w:val="3"/>
      </w:pPr>
      <w:r>
        <w:rPr>
          <w:rFonts w:hint="eastAsia"/>
        </w:rPr>
        <w:t>C</w:t>
      </w:r>
      <w:r>
        <w:t>apability via Uu-RRC</w:t>
      </w:r>
    </w:p>
    <w:p w14:paraId="150D171C" w14:textId="77777777" w:rsidR="00191032" w:rsidRDefault="00191032" w:rsidP="00191032">
      <w:r>
        <w:rPr>
          <w:rFonts w:hint="eastAsia"/>
        </w:rPr>
        <w:t>O</w:t>
      </w:r>
      <w:r>
        <w:t xml:space="preserve">n Uu-RRC, </w:t>
      </w:r>
    </w:p>
    <w:p w14:paraId="323C43DF" w14:textId="77777777" w:rsidR="00191032" w:rsidRDefault="00191032" w:rsidP="00191032">
      <w:pPr>
        <w:pStyle w:val="af7"/>
        <w:numPr>
          <w:ilvl w:val="0"/>
          <w:numId w:val="14"/>
        </w:numPr>
        <w:ind w:left="357" w:hanging="357"/>
        <w:contextualSpacing w:val="0"/>
      </w:pPr>
      <w:r>
        <w:t>For U-cast, the signalling is needed.</w:t>
      </w:r>
    </w:p>
    <w:p w14:paraId="4D048C6A" w14:textId="77777777" w:rsidR="00191032" w:rsidRDefault="00191032" w:rsidP="00191032">
      <w:pPr>
        <w:pStyle w:val="af7"/>
        <w:numPr>
          <w:ilvl w:val="0"/>
          <w:numId w:val="14"/>
        </w:numPr>
        <w:ind w:left="357" w:hanging="357"/>
        <w:contextualSpacing w:val="0"/>
      </w:pPr>
      <w:r>
        <w:t xml:space="preserve">For B/G-cast, considering DRX are configured mainly via SIB, there seems no need to introduce DRX capability bit in Uu-RRC for GC and BC. However, considering the GC/BC DRX may be delivered to UE via </w:t>
      </w:r>
      <w:r w:rsidRPr="00B8705D">
        <w:rPr>
          <w:i/>
        </w:rPr>
        <w:t>RRCReconfiguration</w:t>
      </w:r>
      <w:r>
        <w:t xml:space="preserve"> during HO procedure, the related capability seems beneficial (so that we can stick to the design principle that the dedicated-RRC signalling has to comply with UE capability)</w:t>
      </w:r>
    </w:p>
    <w:p w14:paraId="428BA682" w14:textId="77777777" w:rsidR="00191032" w:rsidRDefault="00191032" w:rsidP="00191032">
      <w:pPr>
        <w:pStyle w:val="Proposal"/>
        <w:spacing w:beforeLines="50" w:before="120"/>
      </w:pPr>
      <w:bookmarkStart w:id="41" w:name="_Toc92819622"/>
      <w:r>
        <w:rPr>
          <w:rFonts w:hint="eastAsia"/>
        </w:rPr>
        <w:t>F</w:t>
      </w:r>
      <w:r>
        <w:t xml:space="preserve">or R17 SL unicast, define DTX/DRX capability for SL unicast data transmission as optional per-UE capability with capability bits in Uu-RRC. Follow the conclusion in </w:t>
      </w:r>
      <w:r>
        <w:fldChar w:fldCharType="begin"/>
      </w:r>
      <w:r>
        <w:instrText xml:space="preserve"> REF _Ref85533986 \r \h </w:instrText>
      </w:r>
      <w:r>
        <w:fldChar w:fldCharType="separate"/>
      </w:r>
      <w:r>
        <w:t>Proposal 7</w:t>
      </w:r>
      <w:r>
        <w:fldChar w:fldCharType="end"/>
      </w:r>
      <w:r>
        <w:t xml:space="preserve"> above on whether to define separate capability bit for DTX and DRX.</w:t>
      </w:r>
      <w:bookmarkEnd w:id="41"/>
    </w:p>
    <w:p w14:paraId="027FA791" w14:textId="75CE563D" w:rsidR="00191032" w:rsidRDefault="00191032" w:rsidP="00191032">
      <w:pPr>
        <w:pStyle w:val="Proposal"/>
        <w:spacing w:beforeLines="50" w:before="120"/>
      </w:pPr>
      <w:bookmarkStart w:id="42" w:name="_Toc92819623"/>
      <w:r>
        <w:t xml:space="preserve">For R17 SL broadcast and groupcast, if </w:t>
      </w:r>
      <w:r w:rsidR="000C6463">
        <w:fldChar w:fldCharType="begin"/>
      </w:r>
      <w:r w:rsidR="000C6463">
        <w:instrText xml:space="preserve"> REF _Ref85534041 \r \h </w:instrText>
      </w:r>
      <w:r w:rsidR="000C6463">
        <w:fldChar w:fldCharType="separate"/>
      </w:r>
      <w:r w:rsidR="000C6463">
        <w:t>Proposal 9</w:t>
      </w:r>
      <w:r w:rsidR="000C6463">
        <w:fldChar w:fldCharType="end"/>
      </w:r>
      <w:r w:rsidR="000C6463">
        <w:t xml:space="preserve"> </w:t>
      </w:r>
      <w:r>
        <w:t>concludes that DRX capability being optional, define per-UE DRX capability bit for SL broadcast and groupcast in Uu-RRC. FFS whether to define separate capability bit for broadcast and groupcast.</w:t>
      </w:r>
      <w:r w:rsidR="00C64EA1">
        <w:t xml:space="preserve"> FFS whether to define capability bit for DTX in Uu-RRC.</w:t>
      </w:r>
      <w:bookmarkEnd w:id="42"/>
    </w:p>
    <w:p w14:paraId="764C0D16" w14:textId="77777777" w:rsidR="00191032" w:rsidRPr="008C4898" w:rsidRDefault="00191032" w:rsidP="00191032">
      <w:r>
        <w:rPr>
          <w:rFonts w:hint="eastAsia"/>
        </w:rPr>
        <w:t>F</w:t>
      </w:r>
      <w:r>
        <w:t>urthermore, due to the newly introduced RTT and Re-</w:t>
      </w:r>
      <w:proofErr w:type="spellStart"/>
      <w:r>
        <w:t>tx</w:t>
      </w:r>
      <w:proofErr w:type="spellEnd"/>
      <w:r>
        <w:t xml:space="preserve"> timer which is used for the monitoring of PDCCH carrying SL re-transmission grant, related capability may be needed.</w:t>
      </w:r>
    </w:p>
    <w:p w14:paraId="5E9EF3A9" w14:textId="77777777" w:rsidR="00191032" w:rsidRDefault="00191032" w:rsidP="00191032">
      <w:pPr>
        <w:pStyle w:val="Proposal"/>
        <w:spacing w:beforeLines="50" w:before="120"/>
      </w:pPr>
      <w:bookmarkStart w:id="43" w:name="_Toc92819624"/>
      <w:r>
        <w:t>For R17 SL, RAN2 discuss whether to define capability of SL-related RTT timer and Re-transmission timer for PDCCH</w:t>
      </w:r>
      <w:r w:rsidRPr="00FF3B3A">
        <w:t xml:space="preserve"> </w:t>
      </w:r>
      <w:r>
        <w:t>monitoring as conditionally mandatory or optional per-UE capability with capability bit. with no FR1-FR2 or FDD-TDD differentiation.</w:t>
      </w:r>
      <w:bookmarkEnd w:id="43"/>
    </w:p>
    <w:p w14:paraId="765EC786" w14:textId="72615136" w:rsidR="00191032" w:rsidRDefault="00191032" w:rsidP="008649FC">
      <w:pPr>
        <w:pStyle w:val="2"/>
      </w:pPr>
      <w:r>
        <w:rPr>
          <w:rFonts w:hint="eastAsia"/>
        </w:rPr>
        <w:t>Other</w:t>
      </w:r>
      <w:r>
        <w:t xml:space="preserve"> Misc. Issues</w:t>
      </w:r>
    </w:p>
    <w:p w14:paraId="1B492975" w14:textId="73F9773E" w:rsidR="008649FC" w:rsidRDefault="00191032" w:rsidP="00191032">
      <w:pPr>
        <w:pStyle w:val="3"/>
      </w:pPr>
      <w:r>
        <w:t xml:space="preserve">Misc-Issue 1: </w:t>
      </w:r>
      <w:r w:rsidR="008649FC">
        <w:t xml:space="preserve">Resource </w:t>
      </w:r>
      <w:r w:rsidR="00C64EA1">
        <w:t>(re)selection trigger</w:t>
      </w:r>
    </w:p>
    <w:p w14:paraId="63645450" w14:textId="28DE5AB3" w:rsidR="00DF06EB" w:rsidRPr="00DF06EB" w:rsidRDefault="00953655" w:rsidP="00535C2B">
      <w:r>
        <w:t>For mode 2, the left issue is that t</w:t>
      </w:r>
      <w:r w:rsidR="00DF06EB">
        <w:t>he additional resource (re)selection trigger has been discussed in last RAN2 meeting with the following options.</w:t>
      </w:r>
    </w:p>
    <w:tbl>
      <w:tblPr>
        <w:tblStyle w:val="afc"/>
        <w:tblW w:w="0" w:type="auto"/>
        <w:tblLook w:val="04A0" w:firstRow="1" w:lastRow="0" w:firstColumn="1" w:lastColumn="0" w:noHBand="0" w:noVBand="1"/>
      </w:tblPr>
      <w:tblGrid>
        <w:gridCol w:w="9629"/>
      </w:tblGrid>
      <w:tr w:rsidR="00F76E36" w14:paraId="0E8585BB" w14:textId="77777777" w:rsidTr="00F76E36">
        <w:tc>
          <w:tcPr>
            <w:tcW w:w="9629" w:type="dxa"/>
          </w:tcPr>
          <w:p w14:paraId="262060DB" w14:textId="77777777" w:rsidR="00DF06EB" w:rsidRDefault="00DF06EB" w:rsidP="00191032">
            <w:r>
              <w:t xml:space="preserve">[Proposal 8] RAN2 to choose among below options for triggering resource (re)selection: </w:t>
            </w:r>
          </w:p>
          <w:p w14:paraId="433076CB" w14:textId="77777777" w:rsidR="00DF06EB" w:rsidRDefault="00DF06EB" w:rsidP="00405CBE">
            <w:r>
              <w:t>Option 1: If the current reserved resources do not fall into the SL DRX active time of any destination. (10/18)</w:t>
            </w:r>
          </w:p>
          <w:p w14:paraId="354A1D4B" w14:textId="77777777" w:rsidR="00DF06EB" w:rsidRDefault="00DF06EB" w:rsidP="00405CBE">
            <w:r>
              <w:t>Option 2: If there is no SL grant in the SL DRX active time of the destination that has data to be sent. (13/18)</w:t>
            </w:r>
          </w:p>
          <w:p w14:paraId="77528E06" w14:textId="77777777" w:rsidR="00DF06EB" w:rsidRDefault="00DF06EB" w:rsidP="00405CBE">
            <w:r>
              <w:t xml:space="preserve">Option 3: If the MAC layer cannot find resources in the reported set of resources to be aligned with the active time of any desired </w:t>
            </w:r>
            <w:proofErr w:type="gramStart"/>
            <w:r>
              <w:t>Destination.(</w:t>
            </w:r>
            <w:proofErr w:type="gramEnd"/>
            <w:r>
              <w:t>6/18)</w:t>
            </w:r>
          </w:p>
          <w:p w14:paraId="35DD86B4" w14:textId="351F7CD5" w:rsidR="00F76E36" w:rsidRDefault="00DF06EB" w:rsidP="00405CBE">
            <w:r>
              <w:t>Option 4: No trigger needed. (3/18)</w:t>
            </w:r>
          </w:p>
        </w:tc>
      </w:tr>
    </w:tbl>
    <w:p w14:paraId="08FB9010" w14:textId="452DCB5F" w:rsidR="00DF06EB" w:rsidRDefault="00DF06EB" w:rsidP="00405CBE">
      <w:pPr>
        <w:spacing w:beforeLines="50" w:before="120"/>
      </w:pPr>
      <w:r>
        <w:t>As replied in the offline discussion, we don’t think the</w:t>
      </w:r>
      <w:r w:rsidRPr="00DF06EB">
        <w:t xml:space="preserve"> revis</w:t>
      </w:r>
      <w:r>
        <w:t>ion on</w:t>
      </w:r>
      <w:r w:rsidRPr="00DF06EB">
        <w:t xml:space="preserve"> resource reselection trigger due to DRX</w:t>
      </w:r>
      <w:r>
        <w:t xml:space="preserve"> is needed. The concerned situation will not happen </w:t>
      </w:r>
      <w:r w:rsidRPr="00DF06EB">
        <w:t>considering we have already spent the effort on restricting the selected resource to match DRX as much as possible</w:t>
      </w:r>
      <w:r>
        <w:t xml:space="preserve">, i.e., MAC layer </w:t>
      </w:r>
      <w:r w:rsidR="00C64EA1">
        <w:t>provid</w:t>
      </w:r>
      <w:r w:rsidR="00A35D0E">
        <w:t>es</w:t>
      </w:r>
      <w:r w:rsidR="00C64EA1">
        <w:t xml:space="preserve"> </w:t>
      </w:r>
      <w:r>
        <w:t>active time to PHY layer, and PHY layer ensure</w:t>
      </w:r>
      <w:r w:rsidR="00A35D0E">
        <w:t>s</w:t>
      </w:r>
      <w:r>
        <w:t xml:space="preserve"> the minimum number of resources located in active time.</w:t>
      </w:r>
    </w:p>
    <w:p w14:paraId="44D35D32" w14:textId="5AEB0EAA" w:rsidR="00DF06EB" w:rsidRDefault="00DF06EB" w:rsidP="00DF06EB">
      <w:pPr>
        <w:pStyle w:val="Observation"/>
      </w:pPr>
      <w:bookmarkStart w:id="44" w:name="_Toc92819593"/>
      <w:r>
        <w:t>T</w:t>
      </w:r>
      <w:r w:rsidRPr="00DF06EB">
        <w:t>he concerned situation (reserved resource is out of current and future DRX active time)</w:t>
      </w:r>
      <w:r>
        <w:t xml:space="preserve"> </w:t>
      </w:r>
      <w:r w:rsidR="00C64EA1">
        <w:t>should</w:t>
      </w:r>
      <w:r w:rsidR="00C64EA1" w:rsidRPr="00DF06EB">
        <w:t xml:space="preserve"> </w:t>
      </w:r>
      <w:r w:rsidRPr="00DF06EB">
        <w:t xml:space="preserve">not happen </w:t>
      </w:r>
      <w:r w:rsidR="00C64EA1">
        <w:t>thanks to the effort on</w:t>
      </w:r>
      <w:r>
        <w:t xml:space="preserve"> </w:t>
      </w:r>
      <w:r w:rsidRPr="00DF06EB">
        <w:t>restricting the selected resource to match DRX</w:t>
      </w:r>
      <w:r w:rsidR="00C64EA1">
        <w:t xml:space="preserve"> pattern</w:t>
      </w:r>
      <w:r w:rsidRPr="00DF06EB">
        <w:t xml:space="preserve"> as much as possibl</w:t>
      </w:r>
      <w:r>
        <w:t>e.</w:t>
      </w:r>
      <w:bookmarkEnd w:id="44"/>
    </w:p>
    <w:p w14:paraId="403FA2E5" w14:textId="5AA88783" w:rsidR="00953655" w:rsidRDefault="00DF06EB" w:rsidP="00953655">
      <w:pPr>
        <w:pStyle w:val="Proposal"/>
      </w:pPr>
      <w:bookmarkStart w:id="45" w:name="_Toc92819625"/>
      <w:r>
        <w:t>No additional trigger on resource (re)selection due to SL DRX is needed.</w:t>
      </w:r>
      <w:bookmarkEnd w:id="45"/>
    </w:p>
    <w:p w14:paraId="19476012" w14:textId="7E89D349" w:rsidR="00191032" w:rsidRDefault="00191032" w:rsidP="00191032">
      <w:pPr>
        <w:pStyle w:val="3"/>
      </w:pPr>
      <w:r>
        <w:lastRenderedPageBreak/>
        <w:t>Misc-Issue 2: DRX command MAC-CE @ Mode-1</w:t>
      </w:r>
    </w:p>
    <w:p w14:paraId="705B7ADF" w14:textId="3C55B8DE" w:rsidR="00953655" w:rsidRDefault="00953655" w:rsidP="00953655">
      <w:r>
        <w:t>For mode 1, the left issue is that it is agreed SL DRX command MAC CE is supported in unicast, and Rx UE will stop the inactivity timer and on</w:t>
      </w:r>
      <w:r w:rsidR="00C64EA1">
        <w:t>-</w:t>
      </w:r>
      <w:r>
        <w:t>duration timer for the corresponding link when the command MAC CE is received. One left issue on SL DRX command MAC CE is that in mode 1 resource allocation, gNB should be aware of the sending of SL DRX command MAC CE since gNB need to follow the active time of the Rx UE in order to allocate SL resource properly.</w:t>
      </w:r>
    </w:p>
    <w:p w14:paraId="0085A132" w14:textId="3FA201BA" w:rsidR="00953655" w:rsidRDefault="00953655" w:rsidP="00953655">
      <w:pPr>
        <w:pStyle w:val="Observation"/>
      </w:pPr>
      <w:bookmarkStart w:id="46" w:name="_Toc92819594"/>
      <w:r>
        <w:t>In mode 1</w:t>
      </w:r>
      <w:r w:rsidRPr="00953655">
        <w:t xml:space="preserve"> resource allocation, gNB should be aware of the </w:t>
      </w:r>
      <w:r w:rsidR="0046278E">
        <w:t>usage</w:t>
      </w:r>
      <w:r w:rsidR="0046278E" w:rsidRPr="00953655">
        <w:t xml:space="preserve"> </w:t>
      </w:r>
      <w:r w:rsidRPr="00953655">
        <w:t>of SL DRX command MAC CE</w:t>
      </w:r>
      <w:r>
        <w:t>.</w:t>
      </w:r>
      <w:bookmarkEnd w:id="46"/>
    </w:p>
    <w:p w14:paraId="2185A919" w14:textId="4BF94B20" w:rsidR="00953655" w:rsidRDefault="00953655" w:rsidP="00953655">
      <w:r>
        <w:t xml:space="preserve">There are </w:t>
      </w:r>
      <w:r w:rsidR="0046278E">
        <w:t xml:space="preserve">3 </w:t>
      </w:r>
      <w:r>
        <w:t xml:space="preserve">options, </w:t>
      </w:r>
      <w:r w:rsidR="0046278E">
        <w:t xml:space="preserve">1) </w:t>
      </w:r>
      <w:r>
        <w:t>gNB takes in charge of sending SL DRX command MAC CE</w:t>
      </w:r>
      <w:r w:rsidR="0046278E">
        <w:t>, 2)</w:t>
      </w:r>
      <w:r>
        <w:t xml:space="preserve"> Tx UE determines on sending SL DRX command MAC CE by itself and then reports this to gNB</w:t>
      </w:r>
      <w:r w:rsidR="0046278E">
        <w:t>, 3) do not apply DRX command CE for mode-1 at all</w:t>
      </w:r>
      <w:r>
        <w:t>.</w:t>
      </w:r>
    </w:p>
    <w:p w14:paraId="1CBE316B" w14:textId="6F9F0C27" w:rsidR="00953655" w:rsidRPr="00405CBE" w:rsidRDefault="00953655" w:rsidP="00405CBE">
      <w:pPr>
        <w:pStyle w:val="Proposal"/>
      </w:pPr>
      <w:bookmarkStart w:id="47" w:name="_Toc92371257"/>
      <w:bookmarkStart w:id="48" w:name="_Toc92819626"/>
      <w:r w:rsidRPr="00405CBE">
        <w:t>RAN2 to discuss the following options on SL DRX command MAC CE</w:t>
      </w:r>
      <w:r w:rsidR="0046278E" w:rsidRPr="00405CBE">
        <w:t xml:space="preserve"> in mode-1</w:t>
      </w:r>
      <w:r w:rsidRPr="00405CBE">
        <w:t>:</w:t>
      </w:r>
      <w:r w:rsidR="0046278E" w:rsidRPr="00405CBE">
        <w:t xml:space="preserve"> 1)</w:t>
      </w:r>
      <w:bookmarkEnd w:id="47"/>
      <w:r w:rsidR="0046278E" w:rsidRPr="00405CBE">
        <w:t xml:space="preserve"> </w:t>
      </w:r>
      <w:bookmarkStart w:id="49" w:name="_Toc92371258"/>
      <w:r w:rsidRPr="00405CBE">
        <w:t>gNB takes in charge of sending SL DRX command MAC CE</w:t>
      </w:r>
      <w:bookmarkEnd w:id="49"/>
      <w:r w:rsidR="00405CBE">
        <w:t>;</w:t>
      </w:r>
      <w:r w:rsidR="0046278E" w:rsidRPr="00405CBE">
        <w:t xml:space="preserve"> 2) </w:t>
      </w:r>
      <w:r w:rsidRPr="00405CBE">
        <w:t>Tx UE determines on sending SL DRX command MAC CE by itself and reports this to gNB</w:t>
      </w:r>
      <w:r w:rsidR="0046278E" w:rsidRPr="00405CBE">
        <w:t>, and 3) do not use SL DRX command MAC CE in mode-1.</w:t>
      </w:r>
      <w:bookmarkEnd w:id="48"/>
    </w:p>
    <w:p w14:paraId="4D9973B5" w14:textId="2644F855" w:rsidR="00191032" w:rsidRDefault="00191032" w:rsidP="00191032">
      <w:pPr>
        <w:pStyle w:val="3"/>
      </w:pPr>
      <w:r>
        <w:t>Misc-Issue 3: RTT timer @ FB-disabled case</w:t>
      </w:r>
    </w:p>
    <w:p w14:paraId="7B55CF7E" w14:textId="498CD9E7" w:rsidR="0059354D" w:rsidRDefault="0059354D" w:rsidP="0059354D">
      <w:r>
        <w:t>For RTT timer, there are 2 left issues from last RAN2 meeting:</w:t>
      </w:r>
    </w:p>
    <w:tbl>
      <w:tblPr>
        <w:tblStyle w:val="afc"/>
        <w:tblW w:w="0" w:type="auto"/>
        <w:tblLook w:val="04A0" w:firstRow="1" w:lastRow="0" w:firstColumn="1" w:lastColumn="0" w:noHBand="0" w:noVBand="1"/>
      </w:tblPr>
      <w:tblGrid>
        <w:gridCol w:w="9629"/>
      </w:tblGrid>
      <w:tr w:rsidR="0059354D" w14:paraId="6A92B870" w14:textId="77777777" w:rsidTr="0059354D">
        <w:tc>
          <w:tcPr>
            <w:tcW w:w="9629" w:type="dxa"/>
          </w:tcPr>
          <w:p w14:paraId="4C6E75E1" w14:textId="3558249E" w:rsidR="0059354D" w:rsidRDefault="0059354D" w:rsidP="0059354D">
            <w:pPr>
              <w:pStyle w:val="afa"/>
            </w:pPr>
            <w:r w:rsidRPr="00147686">
              <w:t xml:space="preserve">(modified) [11/16 Proposal 11] When HARQ feedback is disabled, </w:t>
            </w:r>
            <w:r w:rsidRPr="0046278E">
              <w:rPr>
                <w:highlight w:val="yellow"/>
              </w:rPr>
              <w:t>either zero value or non-zero value can be configured</w:t>
            </w:r>
            <w:r w:rsidRPr="00147686">
              <w:t xml:space="preserve"> for the HARQ RTT timer if the resource assignment information is not present. FFS on details of configuration.</w:t>
            </w:r>
          </w:p>
          <w:p w14:paraId="11818091" w14:textId="46332477" w:rsidR="00367A0A" w:rsidRDefault="00367A0A" w:rsidP="0059354D">
            <w:pPr>
              <w:pStyle w:val="afa"/>
            </w:pPr>
            <w:r w:rsidRPr="0046278E">
              <w:rPr>
                <w:highlight w:val="yellow"/>
              </w:rPr>
              <w:t>Editor’s Note</w:t>
            </w:r>
            <w:r w:rsidRPr="00367A0A">
              <w:t>: FFS when the sl-drx-HARQ-RTT-Timer is started.</w:t>
            </w:r>
          </w:p>
          <w:p w14:paraId="2259D024" w14:textId="028BD80E" w:rsidR="0059354D" w:rsidRDefault="0059354D" w:rsidP="0059354D">
            <w:r w:rsidRPr="0059354D">
              <w:t xml:space="preserve">(added) [11/15 Proposal 12] If the value of the SL HARQ RTT timer can be derived when SL HARQ feedback is disabled, the value is the time gap between a start point and a stop point. </w:t>
            </w:r>
            <w:r w:rsidRPr="0046278E">
              <w:rPr>
                <w:highlight w:val="yellow"/>
              </w:rPr>
              <w:t>FFS the first slot after the end of last PSSCH resource scheduled through SCI as the start point. FFS the start of the first reserved retransmission resource as the stop point.</w:t>
            </w:r>
          </w:p>
        </w:tc>
      </w:tr>
    </w:tbl>
    <w:p w14:paraId="44D70600" w14:textId="17A1BA6C" w:rsidR="0059354D" w:rsidRDefault="0059354D" w:rsidP="0046278E">
      <w:pPr>
        <w:spacing w:beforeLines="50" w:before="120"/>
      </w:pPr>
      <w:r>
        <w:t xml:space="preserve">For the first issue, </w:t>
      </w:r>
      <w:r w:rsidR="0046278E">
        <w:t xml:space="preserve">considering now the running-CR is implemented in a way that the DRX configuration is set independent from the resource pool configuration, it is straightforward to set a single value which can be either </w:t>
      </w:r>
      <w:r w:rsidR="0046278E" w:rsidRPr="00405CBE">
        <w:rPr>
          <w:highlight w:val="cyan"/>
        </w:rPr>
        <w:t>zero</w:t>
      </w:r>
      <w:r w:rsidR="0046278E">
        <w:t xml:space="preserve"> or </w:t>
      </w:r>
      <w:r w:rsidR="0046278E" w:rsidRPr="00405CBE">
        <w:rPr>
          <w:highlight w:val="green"/>
        </w:rPr>
        <w:t>non-zero</w:t>
      </w:r>
      <w:r w:rsidR="0046278E">
        <w:t xml:space="preserve"> value</w:t>
      </w:r>
      <w:r w:rsidR="001E68DC">
        <w:t>.</w:t>
      </w:r>
      <w:r w:rsidR="00ED0612">
        <w:t xml:space="preserve"> E.g.,</w:t>
      </w:r>
    </w:p>
    <w:p w14:paraId="27CECC21" w14:textId="77777777" w:rsidR="00ED0612" w:rsidRPr="00ED0612" w:rsidRDefault="00ED0612" w:rsidP="00ED0612">
      <w:pPr>
        <w:shd w:val="clear" w:color="auto" w:fill="E6E6E6"/>
        <w:tabs>
          <w:tab w:val="left" w:pos="384"/>
          <w:tab w:val="left" w:pos="567"/>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ED0612">
        <w:rPr>
          <w:rFonts w:ascii="Courier New" w:eastAsia="Times New Roman" w:hAnsi="Courier New"/>
          <w:sz w:val="16"/>
        </w:rPr>
        <w:t xml:space="preserve">SL-DRX-GC-Generic-r17 </w:t>
      </w:r>
      <w:proofErr w:type="gramStart"/>
      <w:r w:rsidRPr="00ED0612">
        <w:rPr>
          <w:rFonts w:ascii="Courier New" w:eastAsia="Times New Roman" w:hAnsi="Courier New"/>
          <w:sz w:val="16"/>
        </w:rPr>
        <w:t xml:space="preserve">  </w:t>
      </w:r>
      <w:r w:rsidRPr="00ED0612">
        <w:rPr>
          <w:rFonts w:ascii="Courier New" w:eastAsia="Times New Roman" w:hAnsi="Courier New"/>
          <w:sz w:val="16"/>
          <w:lang w:eastAsia="en-GB"/>
        </w:rPr>
        <w:t>::=</w:t>
      </w:r>
      <w:proofErr w:type="gramEnd"/>
      <w:r w:rsidRPr="00ED0612">
        <w:rPr>
          <w:rFonts w:ascii="Courier New" w:eastAsia="Times New Roman" w:hAnsi="Courier New"/>
          <w:sz w:val="16"/>
        </w:rPr>
        <w:t xml:space="preserve">                 </w:t>
      </w:r>
      <w:r w:rsidRPr="00ED0612">
        <w:rPr>
          <w:rFonts w:ascii="Courier New" w:eastAsia="Times New Roman" w:hAnsi="Courier New"/>
          <w:color w:val="993366"/>
          <w:sz w:val="16"/>
          <w:lang w:eastAsia="en-GB"/>
        </w:rPr>
        <w:t>SEQUENCE</w:t>
      </w:r>
      <w:r w:rsidRPr="00ED0612">
        <w:rPr>
          <w:rFonts w:ascii="Courier New" w:eastAsia="Times New Roman" w:hAnsi="Courier New"/>
          <w:sz w:val="16"/>
          <w:lang w:eastAsia="en-GB"/>
        </w:rPr>
        <w:t xml:space="preserve"> {</w:t>
      </w:r>
    </w:p>
    <w:p w14:paraId="4379D489" w14:textId="6AB1E072" w:rsidR="00ED0612" w:rsidRPr="00ED0612" w:rsidRDefault="00ED0612" w:rsidP="00ED0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ED0612">
        <w:rPr>
          <w:rFonts w:ascii="Courier New" w:eastAsia="Times New Roman" w:hAnsi="Courier New"/>
          <w:sz w:val="16"/>
          <w:lang w:eastAsia="en-GB"/>
        </w:rPr>
        <w:t xml:space="preserve">    sl-DRX-GC-HARQ-RTT-Timer</w:t>
      </w:r>
      <w:r w:rsidR="001E68DC">
        <w:rPr>
          <w:rFonts w:ascii="Courier New" w:eastAsia="Times New Roman" w:hAnsi="Courier New"/>
          <w:sz w:val="16"/>
          <w:lang w:eastAsia="en-GB"/>
        </w:rPr>
        <w:t>-</w:t>
      </w:r>
      <w:r w:rsidR="001E68DC" w:rsidRPr="00405CBE">
        <w:rPr>
          <w:rFonts w:ascii="Courier New" w:eastAsia="Times New Roman" w:hAnsi="Courier New"/>
          <w:color w:val="FF0000"/>
          <w:sz w:val="16"/>
          <w:lang w:eastAsia="en-GB"/>
        </w:rPr>
        <w:t>FB-Disabled</w:t>
      </w:r>
      <w:r w:rsidRPr="00ED0612">
        <w:rPr>
          <w:rFonts w:ascii="Courier New" w:eastAsia="Times New Roman" w:hAnsi="Courier New"/>
          <w:sz w:val="16"/>
          <w:lang w:eastAsia="en-GB"/>
        </w:rPr>
        <w:t xml:space="preserve">                    </w:t>
      </w:r>
      <w:r>
        <w:rPr>
          <w:rFonts w:ascii="Courier New" w:eastAsia="Times New Roman" w:hAnsi="Courier New"/>
          <w:sz w:val="16"/>
          <w:lang w:eastAsia="en-GB"/>
        </w:rPr>
        <w:t>ENUMERATED</w:t>
      </w:r>
      <w:r w:rsidRPr="00ED0612">
        <w:rPr>
          <w:rFonts w:ascii="Courier New" w:eastAsia="Times New Roman" w:hAnsi="Courier New"/>
          <w:sz w:val="16"/>
          <w:lang w:eastAsia="en-GB"/>
        </w:rPr>
        <w:t xml:space="preserve"> (</w:t>
      </w:r>
      <w:r w:rsidRPr="00405CBE">
        <w:rPr>
          <w:rFonts w:ascii="Courier New" w:eastAsia="Times New Roman" w:hAnsi="Courier New"/>
          <w:sz w:val="16"/>
          <w:highlight w:val="cyan"/>
          <w:lang w:eastAsia="en-GB"/>
        </w:rPr>
        <w:t>ms0</w:t>
      </w:r>
      <w:r>
        <w:rPr>
          <w:rFonts w:ascii="Courier New" w:eastAsia="Times New Roman" w:hAnsi="Courier New"/>
          <w:sz w:val="16"/>
          <w:lang w:eastAsia="en-GB"/>
        </w:rPr>
        <w:t xml:space="preserve">, </w:t>
      </w:r>
      <w:r w:rsidRPr="00405CBE">
        <w:rPr>
          <w:rFonts w:ascii="Courier New" w:eastAsia="Times New Roman" w:hAnsi="Courier New"/>
          <w:sz w:val="16"/>
          <w:highlight w:val="green"/>
          <w:lang w:eastAsia="en-GB"/>
        </w:rPr>
        <w:t>ms2, ms4, ms8</w:t>
      </w:r>
      <w:r w:rsidRPr="00ED0612">
        <w:rPr>
          <w:rFonts w:ascii="Courier New" w:eastAsia="Times New Roman" w:hAnsi="Courier New"/>
          <w:sz w:val="16"/>
          <w:lang w:eastAsia="en-GB"/>
        </w:rPr>
        <w:t>),</w:t>
      </w:r>
    </w:p>
    <w:p w14:paraId="404F09C5" w14:textId="2E7DA061" w:rsidR="00ED0612" w:rsidRDefault="00ED0612" w:rsidP="0046278E">
      <w:pPr>
        <w:spacing w:beforeLines="50" w:before="120"/>
      </w:pPr>
      <w:proofErr w:type="gramStart"/>
      <w:r>
        <w:rPr>
          <w:rFonts w:hint="eastAsia"/>
        </w:rPr>
        <w:t>S</w:t>
      </w:r>
      <w:r>
        <w:t>o</w:t>
      </w:r>
      <w:proofErr w:type="gramEnd"/>
      <w:r>
        <w:t xml:space="preserve"> there is no need to further debate this issue, and one just rely on the stage-3 CR to conclude on this issue.</w:t>
      </w:r>
    </w:p>
    <w:p w14:paraId="247E6735" w14:textId="7BAADCFB" w:rsidR="00ED0612" w:rsidRDefault="00ED0612" w:rsidP="0046278E">
      <w:pPr>
        <w:spacing w:beforeLines="50" w:before="120"/>
      </w:pPr>
      <w:r>
        <w:rPr>
          <w:rFonts w:hint="eastAsia"/>
        </w:rPr>
        <w:t>O</w:t>
      </w:r>
      <w:r>
        <w:t>ne side-problem from this is whether a separate configuration for RTT / Re-transmission timer length is needed for resource pool with and without PSFCH being configured</w:t>
      </w:r>
      <w:r w:rsidR="001E68DC">
        <w:t>, limited to FB disabled case.</w:t>
      </w:r>
      <w:r w:rsidR="004E40F7">
        <w:t xml:space="preserve"> Considering that there is no PSFCH, there is no need to considering the minimum gap between PSSCH transmissions, as captured in MAC spec</w:t>
      </w:r>
    </w:p>
    <w:p w14:paraId="3B198ECA" w14:textId="77777777" w:rsidR="004E40F7" w:rsidRPr="004E40F7" w:rsidRDefault="004E40F7" w:rsidP="00405CBE">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Times New Roman" w:hAnsi="Times New Roman"/>
          <w:lang w:eastAsia="ja-JP"/>
        </w:rPr>
      </w:pPr>
      <w:r w:rsidRPr="004E40F7">
        <w:rPr>
          <w:rFonts w:ascii="Times New Roman" w:eastAsia="Times New Roman" w:hAnsi="Times New Roman"/>
          <w:lang w:eastAsia="en-US"/>
        </w:rPr>
        <w:t>5&gt;</w:t>
      </w:r>
      <w:r w:rsidRPr="004E40F7">
        <w:rPr>
          <w:rFonts w:ascii="Times New Roman" w:eastAsia="Times New Roman" w:hAnsi="Times New Roman"/>
          <w:lang w:eastAsia="en-US"/>
        </w:rPr>
        <w:tab/>
      </w:r>
      <w:r w:rsidRPr="004E40F7">
        <w:rPr>
          <w:rFonts w:ascii="Times New Roman" w:eastAsia="Times New Roman" w:hAnsi="Times New Roman"/>
          <w:lang w:eastAsia="ja-JP"/>
        </w:rPr>
        <w:t xml:space="preserve">randomly select the time and frequency resources for one or more transmission opportunities from the </w:t>
      </w:r>
      <w:r w:rsidRPr="004E40F7">
        <w:rPr>
          <w:rFonts w:ascii="Times New Roman" w:eastAsia="Times New Roman" w:hAnsi="Times New Roman"/>
          <w:lang w:eastAsia="en-US"/>
        </w:rPr>
        <w:t xml:space="preserve">available </w:t>
      </w:r>
      <w:r w:rsidRPr="004E40F7">
        <w:rPr>
          <w:rFonts w:ascii="Times New Roman" w:eastAsia="Times New Roman" w:hAnsi="Times New Roman"/>
          <w:lang w:eastAsia="ja-JP"/>
        </w:rPr>
        <w:t xml:space="preserve">resources, according to the amount of selected frequency resources, the selected number of HARQ retransmissions and the remaining PDB of SL data available in the logical channel(s) allowed on the carrier by </w:t>
      </w:r>
      <w:r w:rsidRPr="00405CBE">
        <w:rPr>
          <w:rFonts w:ascii="Times New Roman" w:eastAsia="Times New Roman" w:hAnsi="Times New Roman"/>
          <w:highlight w:val="green"/>
          <w:lang w:eastAsia="ja-JP"/>
        </w:rPr>
        <w:t>ensuring the minimum time gap between any two selected resources in case that PSFCH is configured for this pool of resources</w:t>
      </w:r>
      <w:r w:rsidRPr="004E40F7">
        <w:rPr>
          <w:rFonts w:ascii="Times New Roman" w:eastAsia="Times New Roman" w:hAnsi="Times New Roman"/>
          <w:lang w:eastAsia="ja-JP"/>
        </w:rPr>
        <w:t xml:space="preserve"> and that a retransmission resource can be indicated by the time resource assignment of a prior SCI according to clause 8.3.1.1 of TS 38.212 [9];</w:t>
      </w:r>
    </w:p>
    <w:p w14:paraId="64EC7827" w14:textId="2555BF16" w:rsidR="004E40F7" w:rsidRDefault="004E40F7" w:rsidP="0046278E">
      <w:pPr>
        <w:spacing w:beforeLines="50" w:before="120"/>
      </w:pPr>
      <w:r>
        <w:t>I.e., logically, the RTT timer can be always set as zero-value for resource pool without PSFCH resource, while set as non-zero value for resource pool with PSFCH resource.</w:t>
      </w:r>
    </w:p>
    <w:p w14:paraId="6590684F" w14:textId="60F87EBF" w:rsidR="004E40F7" w:rsidRPr="0007013F" w:rsidRDefault="004E40F7" w:rsidP="00405CBE">
      <w:pPr>
        <w:pStyle w:val="Proposal"/>
      </w:pPr>
      <w:bookmarkStart w:id="50" w:name="_Toc92819627"/>
      <w:r>
        <w:rPr>
          <w:rFonts w:hint="eastAsia"/>
        </w:rPr>
        <w:t>A</w:t>
      </w:r>
      <w:r>
        <w:t>llow different RTT timer setting for 1) resource pool with PSFCH and FB enabled case, 2) resource pool with PSFCH and FB disabled case, and 3) resource pool without PSFCH.</w:t>
      </w:r>
      <w:bookmarkEnd w:id="50"/>
    </w:p>
    <w:p w14:paraId="496285B8" w14:textId="77777777" w:rsidR="004E40F7" w:rsidRDefault="00367A0A" w:rsidP="0059354D">
      <w:r>
        <w:t>Then f</w:t>
      </w:r>
      <w:r w:rsidR="00C11425">
        <w:t>or the second issue,</w:t>
      </w:r>
      <w:r>
        <w:t xml:space="preserve"> </w:t>
      </w:r>
      <w:r w:rsidR="00B36D10" w:rsidRPr="00B36D10">
        <w:t>RAN2 has not yet discussed when the Rx UE starts the sl-drx-HARQ-RTT-Timer in the HARQ feedback disabled case.</w:t>
      </w:r>
      <w:r w:rsidR="00B36D10">
        <w:t xml:space="preserve"> </w:t>
      </w:r>
    </w:p>
    <w:p w14:paraId="552D0A3A" w14:textId="77777777" w:rsidR="004E40F7" w:rsidRDefault="004E40F7" w:rsidP="00405CBE">
      <w:pPr>
        <w:pBdr>
          <w:top w:val="single" w:sz="4" w:space="1" w:color="auto"/>
          <w:left w:val="single" w:sz="4" w:space="4" w:color="auto"/>
          <w:bottom w:val="single" w:sz="4" w:space="1" w:color="auto"/>
          <w:right w:val="single" w:sz="4" w:space="4" w:color="auto"/>
        </w:pBdr>
        <w:tabs>
          <w:tab w:val="left" w:pos="1622"/>
        </w:tabs>
      </w:pPr>
      <w:r>
        <w:t>22:</w:t>
      </w:r>
      <w:r>
        <w:tab/>
        <w:t>For transmissions with HARQ feedback, the RX UE starts the SL HARQ RTT timer in the symbol/slot following the end of PSFCH transmission.</w:t>
      </w:r>
    </w:p>
    <w:p w14:paraId="3BEE2591" w14:textId="77777777" w:rsidR="004E40F7" w:rsidRDefault="004E40F7" w:rsidP="00405CBE">
      <w:pPr>
        <w:pBdr>
          <w:top w:val="single" w:sz="4" w:space="1" w:color="auto"/>
          <w:left w:val="single" w:sz="4" w:space="4" w:color="auto"/>
          <w:bottom w:val="single" w:sz="4" w:space="1" w:color="auto"/>
          <w:right w:val="single" w:sz="4" w:space="4" w:color="auto"/>
        </w:pBdr>
        <w:tabs>
          <w:tab w:val="left" w:pos="1622"/>
        </w:tabs>
      </w:pPr>
      <w:r>
        <w:lastRenderedPageBreak/>
        <w:t>23:</w:t>
      </w:r>
      <w:r>
        <w:tab/>
        <w:t>If the RX UE does not transmit PSFCH for a HARQ enabled transmission (e.g. due to UL/SL prioritization) the RX UE still starts the HARQ RTT timer in the symbol/slot following the end of PSFCH resource.</w:t>
      </w:r>
    </w:p>
    <w:p w14:paraId="7CC9ECDF" w14:textId="63B0B6DD" w:rsidR="00C11425" w:rsidRDefault="00B36D10" w:rsidP="0059354D">
      <w:r>
        <w:t>And the following options have been discussed in the offline discussion of the open issue from MAC Running CR:</w:t>
      </w:r>
    </w:p>
    <w:p w14:paraId="1BB16EC0" w14:textId="4DD5910E" w:rsidR="00B36D10" w:rsidRPr="004E40F7" w:rsidRDefault="00B36D10" w:rsidP="00405CBE">
      <w:pPr>
        <w:pStyle w:val="af7"/>
        <w:numPr>
          <w:ilvl w:val="0"/>
          <w:numId w:val="14"/>
        </w:numPr>
        <w:spacing w:beforeLines="50" w:before="120"/>
        <w:ind w:left="357" w:hanging="357"/>
        <w:contextualSpacing w:val="0"/>
      </w:pPr>
      <w:r w:rsidRPr="004E40F7">
        <w:t>Option a) started at the first slot after the end of last PSSCH resource scheduled through SCI</w:t>
      </w:r>
    </w:p>
    <w:p w14:paraId="00F272C0" w14:textId="5202DDD0" w:rsidR="00B36D10" w:rsidRPr="004E40F7" w:rsidRDefault="00B36D10" w:rsidP="00405CBE">
      <w:pPr>
        <w:pStyle w:val="af7"/>
        <w:numPr>
          <w:ilvl w:val="0"/>
          <w:numId w:val="14"/>
        </w:numPr>
        <w:spacing w:beforeLines="50" w:before="120"/>
        <w:ind w:left="357" w:hanging="357"/>
        <w:contextualSpacing w:val="0"/>
      </w:pPr>
      <w:r w:rsidRPr="004E40F7">
        <w:t>Option b) started at the first slot after the first slot of SCI reception</w:t>
      </w:r>
    </w:p>
    <w:p w14:paraId="6BB5DECC" w14:textId="658274B8" w:rsidR="00B36D10" w:rsidRDefault="00B36D10" w:rsidP="00B36D10">
      <w:r>
        <w:t xml:space="preserve">For these 2 options, option b) is </w:t>
      </w:r>
      <w:r w:rsidR="004E40F7">
        <w:t xml:space="preserve">more </w:t>
      </w:r>
      <w:r>
        <w:t>reasonable since r</w:t>
      </w:r>
      <w:r w:rsidRPr="00B36D10">
        <w:t xml:space="preserve">esource reselection may happen </w:t>
      </w:r>
      <w:r>
        <w:t>between the resources scheduled by the SCI.</w:t>
      </w:r>
    </w:p>
    <w:p w14:paraId="486C4FE8" w14:textId="35CD7818" w:rsidR="00B36D10" w:rsidRDefault="00B36D10" w:rsidP="00B36D10">
      <w:r>
        <w:t xml:space="preserve">And the </w:t>
      </w:r>
      <w:r w:rsidR="00EE6295">
        <w:t xml:space="preserve">same logic is valid for </w:t>
      </w:r>
      <w:r>
        <w:t xml:space="preserve">third left issue, i.e. </w:t>
      </w:r>
      <w:r w:rsidR="00EE6295">
        <w:t xml:space="preserve">for HARQ FB disabled case, when the value of RTT timer us derived from SCI, </w:t>
      </w:r>
      <w:r>
        <w:t xml:space="preserve">the start point of the RTT timer </w:t>
      </w:r>
      <w:r w:rsidR="00EE6295">
        <w:t>should be the first slot after</w:t>
      </w:r>
      <w:r>
        <w:t xml:space="preserve"> </w:t>
      </w:r>
      <w:r w:rsidR="00EE6295">
        <w:t>SCI reception since</w:t>
      </w:r>
      <w:r w:rsidR="00EE6295" w:rsidRPr="00EE6295">
        <w:t xml:space="preserve"> resource reselection</w:t>
      </w:r>
      <w:r w:rsidR="00EE6295">
        <w:t xml:space="preserve"> can always happen.</w:t>
      </w:r>
    </w:p>
    <w:p w14:paraId="770F6949" w14:textId="055921E9" w:rsidR="00EE6295" w:rsidRDefault="00E101F5" w:rsidP="00EE6295">
      <w:pPr>
        <w:pStyle w:val="Proposal"/>
      </w:pPr>
      <w:bookmarkStart w:id="51" w:name="_Toc92819628"/>
      <w:r>
        <w:t>When</w:t>
      </w:r>
      <w:r w:rsidR="00EE6295">
        <w:t xml:space="preserve"> HARQ FB is disabled, for both </w:t>
      </w:r>
      <w:r>
        <w:t xml:space="preserve">cases of </w:t>
      </w:r>
      <w:r w:rsidR="00EE6295">
        <w:t xml:space="preserve">configured RTT timer and RTT timer </w:t>
      </w:r>
      <w:r>
        <w:t xml:space="preserve">being </w:t>
      </w:r>
      <w:r w:rsidR="00EE6295">
        <w:t xml:space="preserve">derived from SCI, RTT timer is started </w:t>
      </w:r>
      <w:r w:rsidR="004E40F7">
        <w:t>upon</w:t>
      </w:r>
      <w:r w:rsidR="004E40F7" w:rsidRPr="00B36D10">
        <w:t xml:space="preserve"> </w:t>
      </w:r>
      <w:r w:rsidR="00EE6295" w:rsidRPr="00B36D10">
        <w:t xml:space="preserve">the first slot </w:t>
      </w:r>
      <w:r w:rsidR="004E40F7">
        <w:t>after</w:t>
      </w:r>
      <w:r w:rsidR="004E40F7" w:rsidRPr="00B36D10">
        <w:t xml:space="preserve"> </w:t>
      </w:r>
      <w:r w:rsidR="00EE6295" w:rsidRPr="00B36D10">
        <w:t>SCI reception</w:t>
      </w:r>
      <w:r w:rsidR="00EE6295">
        <w:t>.</w:t>
      </w:r>
      <w:bookmarkEnd w:id="51"/>
    </w:p>
    <w:p w14:paraId="409E3104" w14:textId="618F7CE5" w:rsidR="00EE6295" w:rsidRDefault="00EE6295" w:rsidP="00EE6295">
      <w:r>
        <w:t xml:space="preserve">For the stop point of RTT timer </w:t>
      </w:r>
      <w:r w:rsidRPr="00EE6295">
        <w:t>when the value of RTT timer us derived from SCI</w:t>
      </w:r>
      <w:r>
        <w:t xml:space="preserve">, it is straight forward that </w:t>
      </w:r>
      <w:r w:rsidRPr="00EE6295">
        <w:t>the start of the first reserved retransmission resource</w:t>
      </w:r>
      <w:r>
        <w:t xml:space="preserve"> should be</w:t>
      </w:r>
      <w:r w:rsidRPr="00EE6295">
        <w:t xml:space="preserve"> the stop point.</w:t>
      </w:r>
    </w:p>
    <w:p w14:paraId="58B74ABC" w14:textId="54CEDA33" w:rsidR="00EE6295" w:rsidRDefault="00E101F5" w:rsidP="0046278E">
      <w:pPr>
        <w:pStyle w:val="Proposal"/>
      </w:pPr>
      <w:bookmarkStart w:id="52" w:name="_Toc92819629"/>
      <w:r>
        <w:t>When</w:t>
      </w:r>
      <w:r w:rsidR="00EE6295" w:rsidRPr="00EE6295">
        <w:t xml:space="preserve"> HARQ FB is disabled, for </w:t>
      </w:r>
      <w:r>
        <w:t xml:space="preserve">the case of </w:t>
      </w:r>
      <w:r w:rsidR="00EE6295" w:rsidRPr="00EE6295">
        <w:t xml:space="preserve">RTT timer </w:t>
      </w:r>
      <w:r>
        <w:t xml:space="preserve">being </w:t>
      </w:r>
      <w:r w:rsidR="00EE6295" w:rsidRPr="00EE6295">
        <w:t xml:space="preserve">derived from SCI, </w:t>
      </w:r>
      <w:r>
        <w:t>RTT timer is stopped upon</w:t>
      </w:r>
      <w:r w:rsidRPr="00EE6295">
        <w:t xml:space="preserve"> </w:t>
      </w:r>
      <w:r w:rsidR="00EE6295" w:rsidRPr="00EE6295">
        <w:t>the first reserved retransmission resource.</w:t>
      </w:r>
      <w:bookmarkEnd w:id="52"/>
    </w:p>
    <w:p w14:paraId="5B97F9C2" w14:textId="658B4E08" w:rsidR="00191032" w:rsidRDefault="00191032" w:rsidP="00191032">
      <w:pPr>
        <w:pStyle w:val="3"/>
      </w:pPr>
      <w:r>
        <w:t>Misc-Issue 4: Inactivity timer @ GC case</w:t>
      </w:r>
    </w:p>
    <w:p w14:paraId="112BF1EE" w14:textId="434368C2" w:rsidR="00BE60D4" w:rsidRDefault="00BE60D4" w:rsidP="00BE60D4">
      <w:r>
        <w:t>For the inactivity timer in GC, the following agreement is made in last RAN2 meeting:</w:t>
      </w:r>
    </w:p>
    <w:tbl>
      <w:tblPr>
        <w:tblStyle w:val="afc"/>
        <w:tblW w:w="0" w:type="auto"/>
        <w:tblLook w:val="04A0" w:firstRow="1" w:lastRow="0" w:firstColumn="1" w:lastColumn="0" w:noHBand="0" w:noVBand="1"/>
      </w:tblPr>
      <w:tblGrid>
        <w:gridCol w:w="9629"/>
      </w:tblGrid>
      <w:tr w:rsidR="00BE60D4" w14:paraId="21CD2100" w14:textId="77777777" w:rsidTr="00BE60D4">
        <w:tc>
          <w:tcPr>
            <w:tcW w:w="9629" w:type="dxa"/>
          </w:tcPr>
          <w:p w14:paraId="3FE726ED" w14:textId="5577BABD" w:rsidR="00BE60D4" w:rsidRDefault="00BE60D4" w:rsidP="00BE60D4">
            <w:r>
              <w:t>For groupcast, the TX UE restarts its timer corresponding to inactivity timer for the L2 destination ID (used for determining the allowable transmission time) upon reception of new data with the same destination ID.</w:t>
            </w:r>
          </w:p>
        </w:tc>
      </w:tr>
    </w:tbl>
    <w:p w14:paraId="368A0E2E" w14:textId="2B877DA7" w:rsidR="00C8271C" w:rsidRDefault="00BE60D4" w:rsidP="00B8705D">
      <w:pPr>
        <w:spacing w:beforeLines="50" w:before="120"/>
      </w:pPr>
      <w:r>
        <w:t>T</w:t>
      </w:r>
      <w:r w:rsidRPr="00BE60D4">
        <w:t xml:space="preserve">his </w:t>
      </w:r>
      <w:r>
        <w:t>agreement</w:t>
      </w:r>
      <w:r w:rsidRPr="00BE60D4">
        <w:t xml:space="preserve"> result</w:t>
      </w:r>
      <w:r>
        <w:t>s that f</w:t>
      </w:r>
      <w:r w:rsidRPr="00BE60D4">
        <w:t xml:space="preserve">or G-cast, </w:t>
      </w:r>
      <w:r w:rsidR="008F4331">
        <w:t>a delivery from UE-A to UE-B can</w:t>
      </w:r>
    </w:p>
    <w:p w14:paraId="68DC3242" w14:textId="04E067DE" w:rsidR="008F4331" w:rsidRDefault="00C8271C" w:rsidP="00405CBE">
      <w:pPr>
        <w:pStyle w:val="af7"/>
        <w:numPr>
          <w:ilvl w:val="0"/>
          <w:numId w:val="18"/>
        </w:numPr>
        <w:spacing w:beforeLines="50" w:before="120"/>
        <w:ind w:left="357" w:hanging="357"/>
        <w:contextualSpacing w:val="0"/>
      </w:pPr>
      <w:r>
        <w:t>N</w:t>
      </w:r>
      <w:r w:rsidR="00BE60D4" w:rsidRPr="00BE60D4">
        <w:t xml:space="preserve">ot only (re)start inactivity timer for </w:t>
      </w:r>
      <w:r w:rsidR="008F4331">
        <w:t>the direction of UE-A as Tx and UE-B as Rx;</w:t>
      </w:r>
    </w:p>
    <w:p w14:paraId="1ACFCE60" w14:textId="2FFD5590" w:rsidR="008F4331" w:rsidRDefault="008F4331" w:rsidP="00405CBE">
      <w:pPr>
        <w:pStyle w:val="af7"/>
        <w:numPr>
          <w:ilvl w:val="0"/>
          <w:numId w:val="18"/>
        </w:numPr>
        <w:spacing w:beforeLines="50" w:before="120"/>
        <w:ind w:left="357" w:hanging="357"/>
        <w:contextualSpacing w:val="0"/>
      </w:pPr>
      <w:r>
        <w:t>B</w:t>
      </w:r>
      <w:r w:rsidR="00BE60D4" w:rsidRPr="00BE60D4">
        <w:t xml:space="preserve">ut also </w:t>
      </w:r>
      <w:r w:rsidRPr="00BE60D4">
        <w:t xml:space="preserve">(re)start inactivity timer for </w:t>
      </w:r>
      <w:r>
        <w:t>the direction of UE-B as Tx and UE-A as Rx</w:t>
      </w:r>
    </w:p>
    <w:p w14:paraId="29238047" w14:textId="4E62CC36" w:rsidR="00F825ED" w:rsidRDefault="00BE60D4">
      <w:r>
        <w:t xml:space="preserve">That means an active time for </w:t>
      </w:r>
      <w:r w:rsidRPr="00405CBE">
        <w:rPr>
          <w:b/>
        </w:rPr>
        <w:t>transmission</w:t>
      </w:r>
      <w:r>
        <w:t xml:space="preserve"> will be triggered by a </w:t>
      </w:r>
      <w:r w:rsidRPr="00405CBE">
        <w:rPr>
          <w:b/>
        </w:rPr>
        <w:t>reception</w:t>
      </w:r>
      <w:r>
        <w:t xml:space="preserve">, </w:t>
      </w:r>
      <w:r w:rsidR="00E101F5">
        <w:t xml:space="preserve">and vice versa, </w:t>
      </w:r>
      <w:r>
        <w:t xml:space="preserve">which cause a </w:t>
      </w:r>
      <w:r w:rsidR="00F825ED">
        <w:t>problem to mode</w:t>
      </w:r>
      <w:r w:rsidR="00682905">
        <w:t>-</w:t>
      </w:r>
      <w:r w:rsidR="00F825ED">
        <w:t xml:space="preserve">1 scheduling since </w:t>
      </w:r>
      <w:r w:rsidR="00E101F5">
        <w:t xml:space="preserve">network </w:t>
      </w:r>
      <w:r w:rsidR="00F825ED">
        <w:t xml:space="preserve">is not aware of the </w:t>
      </w:r>
      <w:r w:rsidR="00E101F5">
        <w:t xml:space="preserve">status of </w:t>
      </w:r>
      <w:r w:rsidR="00F825ED">
        <w:t xml:space="preserve">reception and will </w:t>
      </w:r>
      <w:r w:rsidR="00E101F5">
        <w:t xml:space="preserve">not know the inactivity timer has been started, so will </w:t>
      </w:r>
      <w:r w:rsidR="00F825ED">
        <w:t xml:space="preserve">assume the UE </w:t>
      </w:r>
      <w:r w:rsidR="00E101F5">
        <w:t>still can</w:t>
      </w:r>
      <w:r w:rsidR="00E101F5" w:rsidRPr="00405CBE">
        <w:rPr>
          <w:b/>
        </w:rPr>
        <w:t>not</w:t>
      </w:r>
      <w:r w:rsidR="00F825ED">
        <w:t xml:space="preserve"> perform transmission, i.e. no SL grant will be provided even if the UE is active for transmission. And this problem cannot be solved </w:t>
      </w:r>
      <w:r w:rsidR="00E101F5">
        <w:t xml:space="preserve">even if one </w:t>
      </w:r>
      <w:proofErr w:type="gramStart"/>
      <w:r w:rsidR="00E101F5">
        <w:t>claim</w:t>
      </w:r>
      <w:proofErr w:type="gramEnd"/>
      <w:r w:rsidR="00E101F5">
        <w:t xml:space="preserve"> the gNB has ideal / perfect known about which destination and which LCH Tx UE select when performing LCP</w:t>
      </w:r>
      <w:r w:rsidR="00F825ED">
        <w:t xml:space="preserve">. </w:t>
      </w:r>
    </w:p>
    <w:p w14:paraId="4C134DAF" w14:textId="70BACB9C" w:rsidR="00F825ED" w:rsidRDefault="00F825ED" w:rsidP="00BE60D4">
      <w:r>
        <w:t>Therefore, RAN2 need to discuss how to solve the above problem.</w:t>
      </w:r>
    </w:p>
    <w:p w14:paraId="49220799" w14:textId="72E2193B" w:rsidR="00F825ED" w:rsidRDefault="00F825ED" w:rsidP="00B8705D">
      <w:pPr>
        <w:pStyle w:val="Proposal"/>
      </w:pPr>
      <w:bookmarkStart w:id="53" w:name="_Toc92819630"/>
      <w:r>
        <w:t xml:space="preserve">RAN2 discuss </w:t>
      </w:r>
      <w:r w:rsidR="00471CE9">
        <w:t>how for network to pe</w:t>
      </w:r>
      <w:r w:rsidR="00F472AB">
        <w:t>r</w:t>
      </w:r>
      <w:r w:rsidR="00471CE9">
        <w:t>form</w:t>
      </w:r>
      <w:r>
        <w:t xml:space="preserve"> mode</w:t>
      </w:r>
      <w:r w:rsidR="00E101F5">
        <w:t>-</w:t>
      </w:r>
      <w:r>
        <w:t xml:space="preserve">1 scheduling </w:t>
      </w:r>
      <w:r w:rsidR="004D28F8">
        <w:t xml:space="preserve">for SL GC </w:t>
      </w:r>
      <w:r w:rsidR="00471CE9">
        <w:t>considering</w:t>
      </w:r>
      <w:r>
        <w:t xml:space="preserve"> inactivity timer </w:t>
      </w:r>
      <w:r w:rsidR="005D7D73">
        <w:t>for transmission</w:t>
      </w:r>
      <w:r w:rsidR="00471CE9">
        <w:t xml:space="preserve"> </w:t>
      </w:r>
      <w:r w:rsidR="00E101F5">
        <w:t xml:space="preserve">(i.e., inactivity timer for UE-A =&gt; UE-B direction) </w:t>
      </w:r>
      <w:r w:rsidR="00471CE9">
        <w:t xml:space="preserve">can be (re)started </w:t>
      </w:r>
      <w:r w:rsidR="005D7D73">
        <w:t>upon reception</w:t>
      </w:r>
      <w:r w:rsidR="00471CE9">
        <w:t xml:space="preserve"> </w:t>
      </w:r>
      <w:r w:rsidR="005D7D73" w:rsidRPr="005D7D73">
        <w:t>of new data with the same destination ID</w:t>
      </w:r>
      <w:r w:rsidR="00E101F5">
        <w:t xml:space="preserve"> (i.e., due to new data of UE-B =&gt; UE-A direction)</w:t>
      </w:r>
      <w:r w:rsidR="005D7D73">
        <w:t>.</w:t>
      </w:r>
      <w:bookmarkEnd w:id="53"/>
    </w:p>
    <w:p w14:paraId="4D49607D" w14:textId="13DA389B" w:rsidR="00191032" w:rsidRPr="00191032" w:rsidRDefault="00191032" w:rsidP="00191032">
      <w:pPr>
        <w:pStyle w:val="3"/>
      </w:pPr>
      <w:r>
        <w:t xml:space="preserve">Misc-Issue 5: </w:t>
      </w:r>
      <w:r w:rsidRPr="00191032">
        <w:t>Necessity of R17 specific resource pool</w:t>
      </w:r>
    </w:p>
    <w:p w14:paraId="47FF7ED7" w14:textId="71009E04" w:rsidR="008C4898" w:rsidRDefault="00B733CF" w:rsidP="00B733CF">
      <w:r>
        <w:t>Based on the agreement from last R2 meeting</w:t>
      </w:r>
    </w:p>
    <w:p w14:paraId="3FBAFE28" w14:textId="3A883B07" w:rsidR="00B733CF" w:rsidRDefault="00B733CF" w:rsidP="00B8705D">
      <w:pPr>
        <w:pBdr>
          <w:top w:val="single" w:sz="4" w:space="1" w:color="auto"/>
          <w:left w:val="single" w:sz="4" w:space="4" w:color="auto"/>
          <w:bottom w:val="single" w:sz="4" w:space="1" w:color="auto"/>
          <w:right w:val="single" w:sz="4" w:space="4" w:color="auto"/>
        </w:pBdr>
      </w:pPr>
      <w:r w:rsidRPr="00B733CF">
        <w:t>For GC/BC only communication, a Rel-17 RX UE determines SL DRX is used if all service types/L2 ids of interest have an associated TX profile corresponding to support of SL DRX. A Rel-17 RX UE enables SL DRX operation for a service type/L2 id with the associated TX profile.</w:t>
      </w:r>
    </w:p>
    <w:p w14:paraId="174D4F8A" w14:textId="028359A2" w:rsidR="00B733CF" w:rsidRDefault="00B733CF" w:rsidP="00B733CF">
      <w:r>
        <w:t>O</w:t>
      </w:r>
      <w:r>
        <w:rPr>
          <w:rFonts w:hint="eastAsia"/>
        </w:rPr>
        <w:t>ne</w:t>
      </w:r>
      <w:r>
        <w:t xml:space="preserve"> </w:t>
      </w:r>
      <w:r>
        <w:rPr>
          <w:rFonts w:hint="eastAsia"/>
        </w:rPr>
        <w:t>issue</w:t>
      </w:r>
      <w:r>
        <w:t xml:space="preserve"> to clarify is whether the R17 UE cannot benefit from power saving as long as it is interested in any R16 Tx Profile related traffic.</w:t>
      </w:r>
    </w:p>
    <w:p w14:paraId="29EC10FF" w14:textId="651B26B0" w:rsidR="00166D68" w:rsidRDefault="00166D68" w:rsidP="00166D68">
      <w:r>
        <w:rPr>
          <w:rFonts w:hint="eastAsia"/>
        </w:rPr>
        <w:t>I</w:t>
      </w:r>
      <w:r>
        <w:t>n case a R17 specific pool is introduced</w:t>
      </w:r>
      <w:r w:rsidR="00E101F5">
        <w:t xml:space="preserve"> (one reason for this could be due to partial-sensing/random-selection, which may require a R17 resource pool to prevent the usage of full-sensing by legacy UEs),</w:t>
      </w:r>
      <w:r>
        <w:t xml:space="preserve"> the next step is to figure out the R17 UE behaviour w.r.t the legacy pool and the newly introduced pool, E.g.,</w:t>
      </w:r>
    </w:p>
    <w:p w14:paraId="60F33855" w14:textId="4ADDF3FB" w:rsidR="00166D68" w:rsidRDefault="00166D68" w:rsidP="00405CBE">
      <w:pPr>
        <w:pStyle w:val="af7"/>
        <w:numPr>
          <w:ilvl w:val="0"/>
          <w:numId w:val="14"/>
        </w:numPr>
        <w:spacing w:beforeLines="50" w:before="120"/>
        <w:ind w:left="357" w:hanging="357"/>
        <w:contextualSpacing w:val="0"/>
      </w:pPr>
      <w:r>
        <w:t>It seems not preferred to limited the DTX/DRX based message delivery to specific pools if PHY slots are used for DRX timer/length calculation, i.e., it should work in a pool-agnostic manner</w:t>
      </w:r>
    </w:p>
    <w:p w14:paraId="3FE5B63B" w14:textId="74031277" w:rsidR="00166D68" w:rsidRDefault="00166D68" w:rsidP="00405CBE">
      <w:pPr>
        <w:pStyle w:val="af7"/>
        <w:numPr>
          <w:ilvl w:val="0"/>
          <w:numId w:val="14"/>
        </w:numPr>
        <w:spacing w:beforeLines="50" w:before="120"/>
        <w:ind w:left="357" w:hanging="357"/>
        <w:contextualSpacing w:val="0"/>
      </w:pPr>
      <w:r>
        <w:rPr>
          <w:rFonts w:hint="eastAsia"/>
        </w:rPr>
        <w:lastRenderedPageBreak/>
        <w:t>I</w:t>
      </w:r>
      <w:r>
        <w:t>t seems coupled with UE capability conclusion, i.e., whether there is optional UE capability for SL-DRX in R17, and if yes, for which cast-type,</w:t>
      </w:r>
      <w:r w:rsidR="00BA1A3C">
        <w:t xml:space="preserve"> and whether separate capability for Tx and Rx side</w:t>
      </w:r>
    </w:p>
    <w:p w14:paraId="34E84728" w14:textId="6859DDD3" w:rsidR="00BA1A3C" w:rsidRDefault="00BA1A3C" w:rsidP="00405CBE">
      <w:pPr>
        <w:pStyle w:val="af7"/>
        <w:numPr>
          <w:ilvl w:val="0"/>
          <w:numId w:val="14"/>
        </w:numPr>
        <w:spacing w:beforeLines="50" w:before="120"/>
        <w:ind w:left="357" w:hanging="357"/>
        <w:contextualSpacing w:val="0"/>
      </w:pPr>
      <w:r>
        <w:rPr>
          <w:rFonts w:hint="eastAsia"/>
        </w:rPr>
        <w:t>I</w:t>
      </w:r>
      <w:r>
        <w:t>t also coupled with how RAN2 concluded on the Tx profile applicability to U-cast, and how the DRX scheme work before capability delivery for U-cast.</w:t>
      </w:r>
    </w:p>
    <w:p w14:paraId="5A9FD98B" w14:textId="714B59F3" w:rsidR="00BA1A3C" w:rsidRDefault="00BA1A3C" w:rsidP="00BA1A3C">
      <w:r>
        <w:rPr>
          <w:rFonts w:hint="eastAsia"/>
        </w:rPr>
        <w:t>S</w:t>
      </w:r>
      <w:r>
        <w:t>o logically, this issue can only be considered after related aspects being concluded.</w:t>
      </w:r>
    </w:p>
    <w:p w14:paraId="72C6AEB1" w14:textId="5DA81B8E" w:rsidR="00BA1A3C" w:rsidRDefault="00BA1A3C">
      <w:pPr>
        <w:pStyle w:val="Proposal"/>
        <w:spacing w:beforeLines="50" w:before="120"/>
      </w:pPr>
      <w:bookmarkStart w:id="54" w:name="_Toc92819631"/>
      <w:r>
        <w:t>For the necessity of R17 specific resource pool for DRX</w:t>
      </w:r>
      <w:r w:rsidR="000918CD">
        <w:t xml:space="preserve"> reason</w:t>
      </w:r>
      <w:r>
        <w:t xml:space="preserve">, RAN2 can discuss after conclusion </w:t>
      </w:r>
      <w:r w:rsidR="00E101F5">
        <w:t xml:space="preserve">of </w:t>
      </w:r>
      <w:r>
        <w:t>UE capability and DRX scheme design for unicast PC5-S/-RRC message exchange.</w:t>
      </w:r>
      <w:bookmarkEnd w:id="54"/>
    </w:p>
    <w:p w14:paraId="26904A87" w14:textId="77777777" w:rsidR="00B4038A" w:rsidRDefault="00B4038A" w:rsidP="00B4038A">
      <w:pPr>
        <w:pStyle w:val="1"/>
      </w:pPr>
      <w:r>
        <w:t>Conclusion</w:t>
      </w:r>
    </w:p>
    <w:p w14:paraId="0887D970" w14:textId="77777777" w:rsidR="00B4038A" w:rsidRDefault="00B4038A" w:rsidP="00B4038A">
      <w:r>
        <w:t>We have the following observations:</w:t>
      </w:r>
    </w:p>
    <w:p w14:paraId="0D2F1474" w14:textId="3056D5BE" w:rsidR="002F6988" w:rsidRDefault="00B4038A">
      <w:pPr>
        <w:pStyle w:val="TOC1"/>
        <w:rPr>
          <w:rFonts w:asciiTheme="minorHAnsi" w:eastAsiaTheme="minorEastAsia" w:hAnsiTheme="minorHAnsi" w:cstheme="minorBidi"/>
          <w:b w:val="0"/>
          <w:noProof/>
          <w:sz w:val="22"/>
        </w:rPr>
      </w:pPr>
      <w:r>
        <w:fldChar w:fldCharType="begin"/>
      </w:r>
      <w:r>
        <w:instrText xml:space="preserve"> TOC \n \p " " \h \z \t "Observation,1" </w:instrText>
      </w:r>
      <w:r>
        <w:fldChar w:fldCharType="separate"/>
      </w:r>
      <w:hyperlink w:anchor="_Toc92819593" w:history="1">
        <w:r w:rsidR="002F6988" w:rsidRPr="000B714B">
          <w:rPr>
            <w:rStyle w:val="a5"/>
            <w:noProof/>
          </w:rPr>
          <w:t>Observation 1</w:t>
        </w:r>
        <w:r w:rsidR="002F6988">
          <w:rPr>
            <w:rFonts w:asciiTheme="minorHAnsi" w:eastAsiaTheme="minorEastAsia" w:hAnsiTheme="minorHAnsi" w:cstheme="minorBidi"/>
            <w:b w:val="0"/>
            <w:noProof/>
            <w:sz w:val="22"/>
          </w:rPr>
          <w:tab/>
        </w:r>
        <w:r w:rsidR="002F6988" w:rsidRPr="000B714B">
          <w:rPr>
            <w:rStyle w:val="a5"/>
            <w:noProof/>
          </w:rPr>
          <w:t>The concerned situation (reserved resource is out of current and future DRX active time) should not happen thanks to the effort on restricting the selected resource to match DRX pattern as much as possible.</w:t>
        </w:r>
      </w:hyperlink>
    </w:p>
    <w:p w14:paraId="62305B1D" w14:textId="152FBDF2" w:rsidR="002F6988" w:rsidRDefault="002F6988">
      <w:pPr>
        <w:pStyle w:val="TOC1"/>
        <w:rPr>
          <w:rFonts w:asciiTheme="minorHAnsi" w:eastAsiaTheme="minorEastAsia" w:hAnsiTheme="minorHAnsi" w:cstheme="minorBidi"/>
          <w:b w:val="0"/>
          <w:noProof/>
          <w:sz w:val="22"/>
        </w:rPr>
      </w:pPr>
      <w:hyperlink w:anchor="_Toc92819594" w:history="1">
        <w:r w:rsidRPr="000B714B">
          <w:rPr>
            <w:rStyle w:val="a5"/>
            <w:noProof/>
          </w:rPr>
          <w:t>Observation 2</w:t>
        </w:r>
        <w:r>
          <w:rPr>
            <w:rFonts w:asciiTheme="minorHAnsi" w:eastAsiaTheme="minorEastAsia" w:hAnsiTheme="minorHAnsi" w:cstheme="minorBidi"/>
            <w:b w:val="0"/>
            <w:noProof/>
            <w:sz w:val="22"/>
          </w:rPr>
          <w:tab/>
        </w:r>
        <w:r w:rsidRPr="000B714B">
          <w:rPr>
            <w:rStyle w:val="a5"/>
            <w:noProof/>
          </w:rPr>
          <w:t>In mode 1 resource allocation, gNB should be aware of the usage of SL DRX command MAC CE.</w:t>
        </w:r>
      </w:hyperlink>
    </w:p>
    <w:p w14:paraId="1BFF2B31" w14:textId="1DD7BDCE" w:rsidR="00B4038A" w:rsidRPr="003F49A2" w:rsidRDefault="00B4038A" w:rsidP="00B4038A">
      <w:r>
        <w:fldChar w:fldCharType="end"/>
      </w:r>
    </w:p>
    <w:p w14:paraId="2728C600" w14:textId="77777777" w:rsidR="00B4038A" w:rsidRDefault="00B4038A" w:rsidP="00B4038A">
      <w:r>
        <w:t>We have the following proposals:</w:t>
      </w:r>
    </w:p>
    <w:bookmarkStart w:id="55" w:name="_GoBack"/>
    <w:bookmarkEnd w:id="55"/>
    <w:p w14:paraId="7E122E0E" w14:textId="63D594FE" w:rsidR="002F6988" w:rsidRDefault="00B4038A">
      <w:pPr>
        <w:pStyle w:val="TOC1"/>
        <w:rPr>
          <w:rFonts w:asciiTheme="minorHAnsi" w:eastAsiaTheme="minorEastAsia" w:hAnsiTheme="minorHAnsi" w:cstheme="minorBidi"/>
          <w:b w:val="0"/>
          <w:noProof/>
          <w:sz w:val="22"/>
        </w:rPr>
      </w:pPr>
      <w:r>
        <w:lastRenderedPageBreak/>
        <w:fldChar w:fldCharType="begin"/>
      </w:r>
      <w:r>
        <w:instrText xml:space="preserve"> TOC \n \h \z \t "Proposal,1" </w:instrText>
      </w:r>
      <w:r>
        <w:fldChar w:fldCharType="separate"/>
      </w:r>
      <w:hyperlink w:anchor="_Toc92819614" w:history="1">
        <w:r w:rsidR="002F6988" w:rsidRPr="00C65343">
          <w:rPr>
            <w:rStyle w:val="a5"/>
            <w:noProof/>
          </w:rPr>
          <w:t>Proposal 1</w:t>
        </w:r>
        <w:r w:rsidR="002F6988">
          <w:rPr>
            <w:rFonts w:asciiTheme="minorHAnsi" w:eastAsiaTheme="minorEastAsia" w:hAnsiTheme="minorHAnsi" w:cstheme="minorBidi"/>
            <w:b w:val="0"/>
            <w:noProof/>
            <w:sz w:val="22"/>
          </w:rPr>
          <w:tab/>
        </w:r>
        <w:r w:rsidR="002F6988" w:rsidRPr="00C65343">
          <w:rPr>
            <w:rStyle w:val="a5"/>
            <w:noProof/>
          </w:rPr>
          <w:t>Apply the same DRX scheme for UC-based DCR message as for BC-based DCR message, i.e., the default SL DRX configuration for BC/GC.</w:t>
        </w:r>
      </w:hyperlink>
    </w:p>
    <w:p w14:paraId="1A7DCAB8" w14:textId="0D88636D" w:rsidR="002F6988" w:rsidRDefault="002F6988">
      <w:pPr>
        <w:pStyle w:val="TOC1"/>
        <w:rPr>
          <w:rFonts w:asciiTheme="minorHAnsi" w:eastAsiaTheme="minorEastAsia" w:hAnsiTheme="minorHAnsi" w:cstheme="minorBidi"/>
          <w:b w:val="0"/>
          <w:noProof/>
          <w:sz w:val="22"/>
        </w:rPr>
      </w:pPr>
      <w:hyperlink w:anchor="_Toc92819615" w:history="1">
        <w:r w:rsidRPr="00C65343">
          <w:rPr>
            <w:rStyle w:val="a5"/>
            <w:noProof/>
          </w:rPr>
          <w:t>Proposal 2</w:t>
        </w:r>
        <w:r>
          <w:rPr>
            <w:rFonts w:asciiTheme="minorHAnsi" w:eastAsiaTheme="minorEastAsia" w:hAnsiTheme="minorHAnsi" w:cstheme="minorBidi"/>
            <w:b w:val="0"/>
            <w:noProof/>
            <w:sz w:val="22"/>
          </w:rPr>
          <w:tab/>
        </w:r>
        <w:r w:rsidRPr="00C65343">
          <w:rPr>
            <w:rStyle w:val="a5"/>
            <w:noProof/>
          </w:rPr>
          <w:t>The PC5-S/PC5-RRC signalling after DCR and before UC DRX configuration is exchanged in a non-DRX manner.</w:t>
        </w:r>
      </w:hyperlink>
    </w:p>
    <w:p w14:paraId="66D6C397" w14:textId="74FE8977" w:rsidR="002F6988" w:rsidRDefault="002F6988">
      <w:pPr>
        <w:pStyle w:val="TOC1"/>
        <w:rPr>
          <w:rFonts w:asciiTheme="minorHAnsi" w:eastAsiaTheme="minorEastAsia" w:hAnsiTheme="minorHAnsi" w:cstheme="minorBidi"/>
          <w:b w:val="0"/>
          <w:noProof/>
          <w:sz w:val="22"/>
        </w:rPr>
      </w:pPr>
      <w:hyperlink w:anchor="_Toc92819616" w:history="1">
        <w:r w:rsidRPr="00C65343">
          <w:rPr>
            <w:rStyle w:val="a5"/>
            <w:noProof/>
          </w:rPr>
          <w:t>Proposal 3</w:t>
        </w:r>
        <w:r>
          <w:rPr>
            <w:rFonts w:asciiTheme="minorHAnsi" w:eastAsiaTheme="minorEastAsia" w:hAnsiTheme="minorHAnsi" w:cstheme="minorBidi"/>
            <w:b w:val="0"/>
            <w:noProof/>
            <w:sz w:val="22"/>
          </w:rPr>
          <w:tab/>
        </w:r>
        <w:r w:rsidRPr="00C65343">
          <w:rPr>
            <w:rStyle w:val="a5"/>
            <w:noProof/>
          </w:rPr>
          <w:t>Inactivity timer/retransmission timer/RTT timer are not included in the RX UE’s desired SL DRX configuration.</w:t>
        </w:r>
      </w:hyperlink>
    </w:p>
    <w:p w14:paraId="581A7463" w14:textId="03FC47F5" w:rsidR="002F6988" w:rsidRDefault="002F6988">
      <w:pPr>
        <w:pStyle w:val="TOC1"/>
        <w:rPr>
          <w:rFonts w:asciiTheme="minorHAnsi" w:eastAsiaTheme="minorEastAsia" w:hAnsiTheme="minorHAnsi" w:cstheme="minorBidi"/>
          <w:b w:val="0"/>
          <w:noProof/>
          <w:sz w:val="22"/>
        </w:rPr>
      </w:pPr>
      <w:hyperlink w:anchor="_Toc92819617" w:history="1">
        <w:r w:rsidRPr="00C65343">
          <w:rPr>
            <w:rStyle w:val="a5"/>
            <w:noProof/>
          </w:rPr>
          <w:t>Proposal 4</w:t>
        </w:r>
        <w:r>
          <w:rPr>
            <w:rFonts w:asciiTheme="minorHAnsi" w:eastAsiaTheme="minorEastAsia" w:hAnsiTheme="minorHAnsi" w:cstheme="minorBidi"/>
            <w:b w:val="0"/>
            <w:noProof/>
            <w:sz w:val="22"/>
          </w:rPr>
          <w:tab/>
        </w:r>
        <w:r w:rsidRPr="00C65343">
          <w:rPr>
            <w:rStyle w:val="a5"/>
            <w:noProof/>
          </w:rPr>
          <w:t>For on-duration timer length and cycle value, value range (e.g., the minimum value and the maximum value for a parameter) can be used to express the desired SL DRX configuration.</w:t>
        </w:r>
      </w:hyperlink>
    </w:p>
    <w:p w14:paraId="09EFCF76" w14:textId="2E1C4C89" w:rsidR="002F6988" w:rsidRDefault="002F6988">
      <w:pPr>
        <w:pStyle w:val="TOC1"/>
        <w:rPr>
          <w:rFonts w:asciiTheme="minorHAnsi" w:eastAsiaTheme="minorEastAsia" w:hAnsiTheme="minorHAnsi" w:cstheme="minorBidi"/>
          <w:b w:val="0"/>
          <w:noProof/>
          <w:sz w:val="22"/>
        </w:rPr>
      </w:pPr>
      <w:hyperlink w:anchor="_Toc92819618" w:history="1">
        <w:r w:rsidRPr="00C65343">
          <w:rPr>
            <w:rStyle w:val="a5"/>
            <w:noProof/>
          </w:rPr>
          <w:t>Proposal 5</w:t>
        </w:r>
        <w:r>
          <w:rPr>
            <w:rFonts w:asciiTheme="minorHAnsi" w:eastAsiaTheme="minorEastAsia" w:hAnsiTheme="minorHAnsi" w:cstheme="minorBidi"/>
            <w:b w:val="0"/>
            <w:noProof/>
            <w:sz w:val="22"/>
          </w:rPr>
          <w:tab/>
        </w:r>
        <w:r w:rsidRPr="00C65343">
          <w:rPr>
            <w:rStyle w:val="a5"/>
            <w:noProof/>
          </w:rPr>
          <w:t xml:space="preserve">Use </w:t>
        </w:r>
        <w:r w:rsidRPr="00C65343">
          <w:rPr>
            <w:rStyle w:val="a5"/>
            <w:i/>
            <w:noProof/>
          </w:rPr>
          <w:t>RRCReconfigurationCompleteSidelink</w:t>
        </w:r>
        <w:r w:rsidRPr="00C65343">
          <w:rPr>
            <w:rStyle w:val="a5"/>
            <w:noProof/>
          </w:rPr>
          <w:t xml:space="preserve"> message to indicate the SL DRX rejection from Rx UE.</w:t>
        </w:r>
      </w:hyperlink>
    </w:p>
    <w:p w14:paraId="4FF69F02" w14:textId="353ADE09" w:rsidR="002F6988" w:rsidRDefault="002F6988">
      <w:pPr>
        <w:pStyle w:val="TOC1"/>
        <w:rPr>
          <w:rFonts w:asciiTheme="minorHAnsi" w:eastAsiaTheme="minorEastAsia" w:hAnsiTheme="minorHAnsi" w:cstheme="minorBidi"/>
          <w:b w:val="0"/>
          <w:noProof/>
          <w:sz w:val="22"/>
        </w:rPr>
      </w:pPr>
      <w:hyperlink w:anchor="_Toc92819619" w:history="1">
        <w:r w:rsidRPr="00C65343">
          <w:rPr>
            <w:rStyle w:val="a5"/>
            <w:noProof/>
          </w:rPr>
          <w:t>Proposal 6</w:t>
        </w:r>
        <w:r>
          <w:rPr>
            <w:rFonts w:asciiTheme="minorHAnsi" w:eastAsiaTheme="minorEastAsia" w:hAnsiTheme="minorHAnsi" w:cstheme="minorBidi"/>
            <w:b w:val="0"/>
            <w:noProof/>
            <w:sz w:val="22"/>
          </w:rPr>
          <w:tab/>
        </w:r>
        <w:r w:rsidRPr="00C65343">
          <w:rPr>
            <w:rStyle w:val="a5"/>
            <w:noProof/>
          </w:rPr>
          <w:t>For R17 SL Broadcast and Groupcast, support DTX as conditionally mandatory per-UE capability without capability bit in PC5-RRC, and FFS whether to define DRX capability as mandatory or optional per-UE capability without capability bit in PC5-RRC.</w:t>
        </w:r>
      </w:hyperlink>
    </w:p>
    <w:p w14:paraId="433EF1F5" w14:textId="6C5A4AD1" w:rsidR="002F6988" w:rsidRDefault="002F6988">
      <w:pPr>
        <w:pStyle w:val="TOC1"/>
        <w:rPr>
          <w:rFonts w:asciiTheme="minorHAnsi" w:eastAsiaTheme="minorEastAsia" w:hAnsiTheme="minorHAnsi" w:cstheme="minorBidi"/>
          <w:b w:val="0"/>
          <w:noProof/>
          <w:sz w:val="22"/>
        </w:rPr>
      </w:pPr>
      <w:hyperlink w:anchor="_Toc92819620" w:history="1">
        <w:r w:rsidRPr="00C65343">
          <w:rPr>
            <w:rStyle w:val="a5"/>
            <w:noProof/>
          </w:rPr>
          <w:t>Proposal 7</w:t>
        </w:r>
        <w:r>
          <w:rPr>
            <w:rFonts w:asciiTheme="minorHAnsi" w:eastAsiaTheme="minorEastAsia" w:hAnsiTheme="minorHAnsi" w:cstheme="minorBidi"/>
            <w:b w:val="0"/>
            <w:noProof/>
            <w:sz w:val="22"/>
          </w:rPr>
          <w:tab/>
        </w:r>
        <w:r w:rsidRPr="00C65343">
          <w:rPr>
            <w:rStyle w:val="a5"/>
            <w:noProof/>
          </w:rPr>
          <w:t>For R17 SL unicast, for the capability of DCR message delivery, follow the same conclude for broadcast and groupcast.</w:t>
        </w:r>
      </w:hyperlink>
    </w:p>
    <w:p w14:paraId="60D522DD" w14:textId="7F67CD1C" w:rsidR="002F6988" w:rsidRDefault="002F6988">
      <w:pPr>
        <w:pStyle w:val="TOC1"/>
        <w:rPr>
          <w:rFonts w:asciiTheme="minorHAnsi" w:eastAsiaTheme="minorEastAsia" w:hAnsiTheme="minorHAnsi" w:cstheme="minorBidi"/>
          <w:b w:val="0"/>
          <w:noProof/>
          <w:sz w:val="22"/>
        </w:rPr>
      </w:pPr>
      <w:hyperlink w:anchor="_Toc92819621" w:history="1">
        <w:r w:rsidRPr="00C65343">
          <w:rPr>
            <w:rStyle w:val="a5"/>
            <w:noProof/>
          </w:rPr>
          <w:t>Proposal 8</w:t>
        </w:r>
        <w:r>
          <w:rPr>
            <w:rFonts w:asciiTheme="minorHAnsi" w:eastAsiaTheme="minorEastAsia" w:hAnsiTheme="minorHAnsi" w:cstheme="minorBidi"/>
            <w:b w:val="0"/>
            <w:noProof/>
            <w:sz w:val="22"/>
          </w:rPr>
          <w:tab/>
        </w:r>
        <w:r w:rsidRPr="00C65343">
          <w:rPr>
            <w:rStyle w:val="a5"/>
            <w:noProof/>
          </w:rPr>
          <w:t>For R17 SL unicast, define DTX/DRX capability for SL unicast data transmission as optional per-UE capability with capability bits in PC5-RRC, with no FR1-FR2 or FDD-TDD differentiation. FFS whether separate capability is needed for DTX and DRX.</w:t>
        </w:r>
      </w:hyperlink>
    </w:p>
    <w:p w14:paraId="6BA75079" w14:textId="1A3803DD" w:rsidR="002F6988" w:rsidRDefault="002F6988">
      <w:pPr>
        <w:pStyle w:val="TOC1"/>
        <w:rPr>
          <w:rFonts w:asciiTheme="minorHAnsi" w:eastAsiaTheme="minorEastAsia" w:hAnsiTheme="minorHAnsi" w:cstheme="minorBidi"/>
          <w:b w:val="0"/>
          <w:noProof/>
          <w:sz w:val="22"/>
        </w:rPr>
      </w:pPr>
      <w:hyperlink w:anchor="_Toc92819622" w:history="1">
        <w:r w:rsidRPr="00C65343">
          <w:rPr>
            <w:rStyle w:val="a5"/>
            <w:noProof/>
          </w:rPr>
          <w:t>Proposal 9</w:t>
        </w:r>
        <w:r>
          <w:rPr>
            <w:rFonts w:asciiTheme="minorHAnsi" w:eastAsiaTheme="minorEastAsia" w:hAnsiTheme="minorHAnsi" w:cstheme="minorBidi"/>
            <w:b w:val="0"/>
            <w:noProof/>
            <w:sz w:val="22"/>
          </w:rPr>
          <w:tab/>
        </w:r>
        <w:r w:rsidRPr="00C65343">
          <w:rPr>
            <w:rStyle w:val="a5"/>
            <w:noProof/>
          </w:rPr>
          <w:t>For R17 SL unicast, define DTX/DRX capability for SL unicast data transmission as optional per-UE capability with capability bits in Uu-RRC. Follow the conclusion in Proposal 7 above on whether to define separate capability bit for DTX and DRX.</w:t>
        </w:r>
      </w:hyperlink>
    </w:p>
    <w:p w14:paraId="0CC72A25" w14:textId="79813EE8" w:rsidR="002F6988" w:rsidRDefault="002F6988">
      <w:pPr>
        <w:pStyle w:val="TOC1"/>
        <w:rPr>
          <w:rFonts w:asciiTheme="minorHAnsi" w:eastAsiaTheme="minorEastAsia" w:hAnsiTheme="minorHAnsi" w:cstheme="minorBidi"/>
          <w:b w:val="0"/>
          <w:noProof/>
          <w:sz w:val="22"/>
        </w:rPr>
      </w:pPr>
      <w:hyperlink w:anchor="_Toc92819623" w:history="1">
        <w:r w:rsidRPr="00C65343">
          <w:rPr>
            <w:rStyle w:val="a5"/>
            <w:noProof/>
          </w:rPr>
          <w:t>Proposal 10</w:t>
        </w:r>
        <w:r>
          <w:rPr>
            <w:rFonts w:asciiTheme="minorHAnsi" w:eastAsiaTheme="minorEastAsia" w:hAnsiTheme="minorHAnsi" w:cstheme="minorBidi"/>
            <w:b w:val="0"/>
            <w:noProof/>
            <w:sz w:val="22"/>
          </w:rPr>
          <w:tab/>
        </w:r>
        <w:r w:rsidRPr="00C65343">
          <w:rPr>
            <w:rStyle w:val="a5"/>
            <w:noProof/>
          </w:rPr>
          <w:t>For R17 SL broadcast and groupcast, if Proposal 9 concludes that DRX capability being optional, define per-UE DRX capability bit for SL broadcast and groupcast in Uu-RRC. FFS whether to define separate capability bit for broadcast and groupcast. FFS whether to define capability bit for DTX in Uu-RRC.</w:t>
        </w:r>
      </w:hyperlink>
    </w:p>
    <w:p w14:paraId="4FA88E67" w14:textId="268F0043" w:rsidR="002F6988" w:rsidRDefault="002F6988">
      <w:pPr>
        <w:pStyle w:val="TOC1"/>
        <w:rPr>
          <w:rFonts w:asciiTheme="minorHAnsi" w:eastAsiaTheme="minorEastAsia" w:hAnsiTheme="minorHAnsi" w:cstheme="minorBidi"/>
          <w:b w:val="0"/>
          <w:noProof/>
          <w:sz w:val="22"/>
        </w:rPr>
      </w:pPr>
      <w:hyperlink w:anchor="_Toc92819624" w:history="1">
        <w:r w:rsidRPr="00C65343">
          <w:rPr>
            <w:rStyle w:val="a5"/>
            <w:noProof/>
          </w:rPr>
          <w:t>Proposal 11</w:t>
        </w:r>
        <w:r>
          <w:rPr>
            <w:rFonts w:asciiTheme="minorHAnsi" w:eastAsiaTheme="minorEastAsia" w:hAnsiTheme="minorHAnsi" w:cstheme="minorBidi"/>
            <w:b w:val="0"/>
            <w:noProof/>
            <w:sz w:val="22"/>
          </w:rPr>
          <w:tab/>
        </w:r>
        <w:r w:rsidRPr="00C65343">
          <w:rPr>
            <w:rStyle w:val="a5"/>
            <w:noProof/>
          </w:rPr>
          <w:t>For R17 SL, RAN2 discuss whether to define capability of SL-related RTT timer and Re-transmission timer for PDCCH monitoring as conditionally mandatory or optional per-UE capability with capability bit. with no FR1-FR2 or FDD-TDD differentiation.</w:t>
        </w:r>
      </w:hyperlink>
    </w:p>
    <w:p w14:paraId="106BF1C4" w14:textId="2C3C872B" w:rsidR="002F6988" w:rsidRDefault="002F6988">
      <w:pPr>
        <w:pStyle w:val="TOC1"/>
        <w:rPr>
          <w:rFonts w:asciiTheme="minorHAnsi" w:eastAsiaTheme="minorEastAsia" w:hAnsiTheme="minorHAnsi" w:cstheme="minorBidi"/>
          <w:b w:val="0"/>
          <w:noProof/>
          <w:sz w:val="22"/>
        </w:rPr>
      </w:pPr>
      <w:hyperlink w:anchor="_Toc92819625" w:history="1">
        <w:r w:rsidRPr="00C65343">
          <w:rPr>
            <w:rStyle w:val="a5"/>
            <w:noProof/>
          </w:rPr>
          <w:t>Proposal 12</w:t>
        </w:r>
        <w:r>
          <w:rPr>
            <w:rFonts w:asciiTheme="minorHAnsi" w:eastAsiaTheme="minorEastAsia" w:hAnsiTheme="minorHAnsi" w:cstheme="minorBidi"/>
            <w:b w:val="0"/>
            <w:noProof/>
            <w:sz w:val="22"/>
          </w:rPr>
          <w:tab/>
        </w:r>
        <w:r w:rsidRPr="00C65343">
          <w:rPr>
            <w:rStyle w:val="a5"/>
            <w:noProof/>
          </w:rPr>
          <w:t>No additional trigger on resource (re)selection due to SL DRX is needed.</w:t>
        </w:r>
      </w:hyperlink>
    </w:p>
    <w:p w14:paraId="1826B8B5" w14:textId="6F716132" w:rsidR="002F6988" w:rsidRDefault="002F6988">
      <w:pPr>
        <w:pStyle w:val="TOC1"/>
        <w:rPr>
          <w:rFonts w:asciiTheme="minorHAnsi" w:eastAsiaTheme="minorEastAsia" w:hAnsiTheme="minorHAnsi" w:cstheme="minorBidi"/>
          <w:b w:val="0"/>
          <w:noProof/>
          <w:sz w:val="22"/>
        </w:rPr>
      </w:pPr>
      <w:hyperlink w:anchor="_Toc92819626" w:history="1">
        <w:r w:rsidRPr="00C65343">
          <w:rPr>
            <w:rStyle w:val="a5"/>
            <w:noProof/>
          </w:rPr>
          <w:t>Proposal 13</w:t>
        </w:r>
        <w:r>
          <w:rPr>
            <w:rFonts w:asciiTheme="minorHAnsi" w:eastAsiaTheme="minorEastAsia" w:hAnsiTheme="minorHAnsi" w:cstheme="minorBidi"/>
            <w:b w:val="0"/>
            <w:noProof/>
            <w:sz w:val="22"/>
          </w:rPr>
          <w:tab/>
        </w:r>
        <w:r w:rsidRPr="00C65343">
          <w:rPr>
            <w:rStyle w:val="a5"/>
            <w:noProof/>
          </w:rPr>
          <w:t>RAN2 to discuss the following options on SL DRX command MAC CE in mode-1: 1) gNB takes in charge of sending SL DRX command MAC CE; 2) Tx UE determines on sending SL DRX command MAC CE by itself and reports this to gNB, and 3) do not use SL DRX command MAC CE in mode-1.</w:t>
        </w:r>
      </w:hyperlink>
    </w:p>
    <w:p w14:paraId="2088BCB1" w14:textId="0E9B25A4" w:rsidR="002F6988" w:rsidRDefault="002F6988">
      <w:pPr>
        <w:pStyle w:val="TOC1"/>
        <w:rPr>
          <w:rFonts w:asciiTheme="minorHAnsi" w:eastAsiaTheme="minorEastAsia" w:hAnsiTheme="minorHAnsi" w:cstheme="minorBidi"/>
          <w:b w:val="0"/>
          <w:noProof/>
          <w:sz w:val="22"/>
        </w:rPr>
      </w:pPr>
      <w:hyperlink w:anchor="_Toc92819627" w:history="1">
        <w:r w:rsidRPr="00C65343">
          <w:rPr>
            <w:rStyle w:val="a5"/>
            <w:noProof/>
          </w:rPr>
          <w:t>Proposal 14</w:t>
        </w:r>
        <w:r>
          <w:rPr>
            <w:rFonts w:asciiTheme="minorHAnsi" w:eastAsiaTheme="minorEastAsia" w:hAnsiTheme="minorHAnsi" w:cstheme="minorBidi"/>
            <w:b w:val="0"/>
            <w:noProof/>
            <w:sz w:val="22"/>
          </w:rPr>
          <w:tab/>
        </w:r>
        <w:r w:rsidRPr="00C65343">
          <w:rPr>
            <w:rStyle w:val="a5"/>
            <w:noProof/>
          </w:rPr>
          <w:t>Allow different RTT timer setting for 1) resource pool with PSFCH and FB enabled case, 2) resource pool with PSFCH and FB disabled case, and 3) resource pool without PSFCH.</w:t>
        </w:r>
      </w:hyperlink>
    </w:p>
    <w:p w14:paraId="38BB89F9" w14:textId="1FABE716" w:rsidR="002F6988" w:rsidRDefault="002F6988">
      <w:pPr>
        <w:pStyle w:val="TOC1"/>
        <w:rPr>
          <w:rFonts w:asciiTheme="minorHAnsi" w:eastAsiaTheme="minorEastAsia" w:hAnsiTheme="minorHAnsi" w:cstheme="minorBidi"/>
          <w:b w:val="0"/>
          <w:noProof/>
          <w:sz w:val="22"/>
        </w:rPr>
      </w:pPr>
      <w:hyperlink w:anchor="_Toc92819628" w:history="1">
        <w:r w:rsidRPr="00C65343">
          <w:rPr>
            <w:rStyle w:val="a5"/>
            <w:noProof/>
          </w:rPr>
          <w:t>Proposal 15</w:t>
        </w:r>
        <w:r>
          <w:rPr>
            <w:rFonts w:asciiTheme="minorHAnsi" w:eastAsiaTheme="minorEastAsia" w:hAnsiTheme="minorHAnsi" w:cstheme="minorBidi"/>
            <w:b w:val="0"/>
            <w:noProof/>
            <w:sz w:val="22"/>
          </w:rPr>
          <w:tab/>
        </w:r>
        <w:r w:rsidRPr="00C65343">
          <w:rPr>
            <w:rStyle w:val="a5"/>
            <w:noProof/>
          </w:rPr>
          <w:t>When HARQ FB is disabled, for both cases of configured RTT timer and RTT timer being derived from SCI, RTT timer is started upon the first slot after SCI reception.</w:t>
        </w:r>
      </w:hyperlink>
    </w:p>
    <w:p w14:paraId="0DA8EDBA" w14:textId="704BCF43" w:rsidR="002F6988" w:rsidRDefault="002F6988">
      <w:pPr>
        <w:pStyle w:val="TOC1"/>
        <w:rPr>
          <w:rFonts w:asciiTheme="minorHAnsi" w:eastAsiaTheme="minorEastAsia" w:hAnsiTheme="minorHAnsi" w:cstheme="minorBidi"/>
          <w:b w:val="0"/>
          <w:noProof/>
          <w:sz w:val="22"/>
        </w:rPr>
      </w:pPr>
      <w:hyperlink w:anchor="_Toc92819629" w:history="1">
        <w:r w:rsidRPr="00C65343">
          <w:rPr>
            <w:rStyle w:val="a5"/>
            <w:noProof/>
          </w:rPr>
          <w:t>Proposal 16</w:t>
        </w:r>
        <w:r>
          <w:rPr>
            <w:rFonts w:asciiTheme="minorHAnsi" w:eastAsiaTheme="minorEastAsia" w:hAnsiTheme="minorHAnsi" w:cstheme="minorBidi"/>
            <w:b w:val="0"/>
            <w:noProof/>
            <w:sz w:val="22"/>
          </w:rPr>
          <w:tab/>
        </w:r>
        <w:r w:rsidRPr="00C65343">
          <w:rPr>
            <w:rStyle w:val="a5"/>
            <w:noProof/>
          </w:rPr>
          <w:t>When HARQ FB is disabled, for the case of RTT timer being derived from SCI, RTT timer is stopped upon the first reserved retransmission resource.</w:t>
        </w:r>
      </w:hyperlink>
    </w:p>
    <w:p w14:paraId="24B4AB00" w14:textId="72439004" w:rsidR="002F6988" w:rsidRDefault="002F6988">
      <w:pPr>
        <w:pStyle w:val="TOC1"/>
        <w:rPr>
          <w:rFonts w:asciiTheme="minorHAnsi" w:eastAsiaTheme="minorEastAsia" w:hAnsiTheme="minorHAnsi" w:cstheme="minorBidi"/>
          <w:b w:val="0"/>
          <w:noProof/>
          <w:sz w:val="22"/>
        </w:rPr>
      </w:pPr>
      <w:hyperlink w:anchor="_Toc92819630" w:history="1">
        <w:r w:rsidRPr="00C65343">
          <w:rPr>
            <w:rStyle w:val="a5"/>
            <w:noProof/>
          </w:rPr>
          <w:t>Proposal 17</w:t>
        </w:r>
        <w:r>
          <w:rPr>
            <w:rFonts w:asciiTheme="minorHAnsi" w:eastAsiaTheme="minorEastAsia" w:hAnsiTheme="minorHAnsi" w:cstheme="minorBidi"/>
            <w:b w:val="0"/>
            <w:noProof/>
            <w:sz w:val="22"/>
          </w:rPr>
          <w:tab/>
        </w:r>
        <w:r w:rsidRPr="00C65343">
          <w:rPr>
            <w:rStyle w:val="a5"/>
            <w:noProof/>
          </w:rPr>
          <w:t>RAN2 discuss how for network to perform mode-1 scheduling for SL GC considering inactivity timer for transmission (i.e., inactivity timer for UE-A =&gt; UE-B direction) can be (re)started upon reception of new data with the same destination ID (i.e., due to new data of UE-B =&gt; UE-A direction).</w:t>
        </w:r>
      </w:hyperlink>
    </w:p>
    <w:p w14:paraId="4210DBD8" w14:textId="7B178FFC" w:rsidR="002F6988" w:rsidRDefault="002F6988">
      <w:pPr>
        <w:pStyle w:val="TOC1"/>
        <w:rPr>
          <w:rFonts w:asciiTheme="minorHAnsi" w:eastAsiaTheme="minorEastAsia" w:hAnsiTheme="minorHAnsi" w:cstheme="minorBidi"/>
          <w:b w:val="0"/>
          <w:noProof/>
          <w:sz w:val="22"/>
        </w:rPr>
      </w:pPr>
      <w:hyperlink w:anchor="_Toc92819631" w:history="1">
        <w:r w:rsidRPr="00C65343">
          <w:rPr>
            <w:rStyle w:val="a5"/>
            <w:noProof/>
          </w:rPr>
          <w:t>Proposal 18</w:t>
        </w:r>
        <w:r>
          <w:rPr>
            <w:rFonts w:asciiTheme="minorHAnsi" w:eastAsiaTheme="minorEastAsia" w:hAnsiTheme="minorHAnsi" w:cstheme="minorBidi"/>
            <w:b w:val="0"/>
            <w:noProof/>
            <w:sz w:val="22"/>
          </w:rPr>
          <w:tab/>
        </w:r>
        <w:r w:rsidRPr="00C65343">
          <w:rPr>
            <w:rStyle w:val="a5"/>
            <w:noProof/>
          </w:rPr>
          <w:t>For the necessity of R17 specific resource pool for DRX reason, RAN2 can discuss after conclusion of UE capability and DRX scheme design for unicast PC5-S/-RRC message exchange.</w:t>
        </w:r>
      </w:hyperlink>
    </w:p>
    <w:p w14:paraId="1BF9FBC8" w14:textId="22E31E68" w:rsidR="00B4038A" w:rsidRDefault="00B4038A" w:rsidP="00B4038A">
      <w:r>
        <w:fldChar w:fldCharType="end"/>
      </w:r>
    </w:p>
    <w:p w14:paraId="603CE46C" w14:textId="77777777" w:rsidR="00B4038A" w:rsidRDefault="00B4038A" w:rsidP="00B4038A">
      <w:pPr>
        <w:rPr>
          <w:b/>
          <w:bCs/>
        </w:rPr>
      </w:pPr>
    </w:p>
    <w:p w14:paraId="1B13E8FD" w14:textId="77777777" w:rsidR="00B4038A" w:rsidRDefault="00B4038A" w:rsidP="00B4038A">
      <w:pPr>
        <w:pStyle w:val="1"/>
      </w:pPr>
      <w:bookmarkStart w:id="56" w:name="_In-sequence_SDU_delivery"/>
      <w:bookmarkStart w:id="57" w:name="_Ref189809556"/>
      <w:bookmarkStart w:id="58" w:name="_Ref174151459"/>
      <w:bookmarkStart w:id="59" w:name="_Ref450865335"/>
      <w:bookmarkEnd w:id="56"/>
      <w:r>
        <w:rPr>
          <w:rFonts w:hint="eastAsia"/>
        </w:rPr>
        <w:t>Reference</w:t>
      </w:r>
      <w:bookmarkEnd w:id="57"/>
      <w:bookmarkEnd w:id="58"/>
      <w:bookmarkEnd w:id="59"/>
    </w:p>
    <w:p w14:paraId="7D853462" w14:textId="6986FEC5" w:rsidR="001934D9" w:rsidRPr="00916097" w:rsidRDefault="00680781" w:rsidP="001934D9">
      <w:pPr>
        <w:rPr>
          <w:lang w:val="en-US"/>
        </w:rPr>
      </w:pPr>
      <w:r>
        <w:rPr>
          <w:lang w:val="en-US"/>
        </w:rPr>
        <w:t>[1]</w:t>
      </w:r>
      <w:r w:rsidRPr="00680781">
        <w:t xml:space="preserve"> </w:t>
      </w:r>
      <w:r w:rsidRPr="00680781">
        <w:rPr>
          <w:lang w:val="en-US"/>
        </w:rPr>
        <w:t>R2-2111298</w:t>
      </w:r>
      <w:r>
        <w:rPr>
          <w:lang w:val="en-US"/>
        </w:rPr>
        <w:t xml:space="preserve"> </w:t>
      </w:r>
      <w:r w:rsidRPr="00680781">
        <w:rPr>
          <w:lang w:val="en-US"/>
        </w:rPr>
        <w:t>Report from session on LTE V2X and NR SL</w:t>
      </w:r>
    </w:p>
    <w:p w14:paraId="38CF02A8" w14:textId="53AB9D21" w:rsidR="00916097" w:rsidRPr="00B4038A" w:rsidRDefault="00916097" w:rsidP="00B4038A">
      <w:pPr>
        <w:rPr>
          <w:lang w:val="en-US"/>
        </w:rPr>
      </w:pPr>
    </w:p>
    <w:sectPr w:rsidR="00916097" w:rsidRPr="00B4038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C8426" w14:textId="77777777" w:rsidR="002720E6" w:rsidRDefault="002720E6">
      <w:pPr>
        <w:spacing w:after="0"/>
      </w:pPr>
      <w:r>
        <w:separator/>
      </w:r>
    </w:p>
  </w:endnote>
  <w:endnote w:type="continuationSeparator" w:id="0">
    <w:p w14:paraId="4528229A" w14:textId="77777777" w:rsidR="002720E6" w:rsidRDefault="002720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77777777" w:rsidR="0022090E" w:rsidRDefault="0022090E">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6B619" w14:textId="77777777" w:rsidR="002720E6" w:rsidRDefault="002720E6">
      <w:pPr>
        <w:spacing w:after="0"/>
      </w:pPr>
      <w:r>
        <w:separator/>
      </w:r>
    </w:p>
  </w:footnote>
  <w:footnote w:type="continuationSeparator" w:id="0">
    <w:p w14:paraId="2A56EB02" w14:textId="77777777" w:rsidR="002720E6" w:rsidRDefault="002720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2473B"/>
    <w:multiLevelType w:val="hybridMultilevel"/>
    <w:tmpl w:val="E0D6F490"/>
    <w:lvl w:ilvl="0" w:tplc="08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52047"/>
    <w:multiLevelType w:val="multilevel"/>
    <w:tmpl w:val="A3EE78D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1435BF"/>
    <w:multiLevelType w:val="hybridMultilevel"/>
    <w:tmpl w:val="1C30DFD8"/>
    <w:lvl w:ilvl="0" w:tplc="08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08538C"/>
    <w:multiLevelType w:val="hybridMultilevel"/>
    <w:tmpl w:val="2B163A6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46672"/>
    <w:multiLevelType w:val="hybridMultilevel"/>
    <w:tmpl w:val="CC8CC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627E88"/>
    <w:multiLevelType w:val="hybridMultilevel"/>
    <w:tmpl w:val="E48E9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9A6E08"/>
    <w:multiLevelType w:val="hybridMultilevel"/>
    <w:tmpl w:val="F152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5952B2"/>
    <w:multiLevelType w:val="hybridMultilevel"/>
    <w:tmpl w:val="058AE076"/>
    <w:lvl w:ilvl="0" w:tplc="A2F62A52">
      <w:start w:val="1"/>
      <w:numFmt w:val="decimal"/>
      <w:pStyle w:val="Observation"/>
      <w:lvlText w:val="Observation %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B3636"/>
    <w:multiLevelType w:val="hybridMultilevel"/>
    <w:tmpl w:val="87B47A62"/>
    <w:lvl w:ilvl="0" w:tplc="A440D65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C28C2"/>
    <w:multiLevelType w:val="hybridMultilevel"/>
    <w:tmpl w:val="41F0F01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E3576C"/>
    <w:multiLevelType w:val="hybridMultilevel"/>
    <w:tmpl w:val="1E503A00"/>
    <w:lvl w:ilvl="0" w:tplc="0809000F">
      <w:start w:val="1"/>
      <w:numFmt w:val="decimal"/>
      <w:lvlText w:val="%1."/>
      <w:lvlJc w:val="left"/>
      <w:pPr>
        <w:ind w:left="1420" w:hanging="420"/>
      </w:pPr>
    </w:lvl>
    <w:lvl w:ilvl="1" w:tplc="04090019" w:tentative="1">
      <w:start w:val="1"/>
      <w:numFmt w:val="lowerLetter"/>
      <w:lvlText w:val="%2)"/>
      <w:lvlJc w:val="left"/>
      <w:pPr>
        <w:ind w:left="1840" w:hanging="420"/>
      </w:pPr>
    </w:lvl>
    <w:lvl w:ilvl="2" w:tplc="0409001B" w:tentative="1">
      <w:start w:val="1"/>
      <w:numFmt w:val="lowerRoman"/>
      <w:lvlText w:val="%3."/>
      <w:lvlJc w:val="right"/>
      <w:pPr>
        <w:ind w:left="2260" w:hanging="420"/>
      </w:pPr>
    </w:lvl>
    <w:lvl w:ilvl="3" w:tplc="0409000F" w:tentative="1">
      <w:start w:val="1"/>
      <w:numFmt w:val="decimal"/>
      <w:lvlText w:val="%4."/>
      <w:lvlJc w:val="left"/>
      <w:pPr>
        <w:ind w:left="2680" w:hanging="420"/>
      </w:pPr>
    </w:lvl>
    <w:lvl w:ilvl="4" w:tplc="04090019" w:tentative="1">
      <w:start w:val="1"/>
      <w:numFmt w:val="lowerLetter"/>
      <w:lvlText w:val="%5)"/>
      <w:lvlJc w:val="left"/>
      <w:pPr>
        <w:ind w:left="3100" w:hanging="420"/>
      </w:pPr>
    </w:lvl>
    <w:lvl w:ilvl="5" w:tplc="0409001B" w:tentative="1">
      <w:start w:val="1"/>
      <w:numFmt w:val="lowerRoman"/>
      <w:lvlText w:val="%6."/>
      <w:lvlJc w:val="right"/>
      <w:pPr>
        <w:ind w:left="3520" w:hanging="420"/>
      </w:pPr>
    </w:lvl>
    <w:lvl w:ilvl="6" w:tplc="0409000F" w:tentative="1">
      <w:start w:val="1"/>
      <w:numFmt w:val="decimal"/>
      <w:lvlText w:val="%7."/>
      <w:lvlJc w:val="left"/>
      <w:pPr>
        <w:ind w:left="3940" w:hanging="420"/>
      </w:pPr>
    </w:lvl>
    <w:lvl w:ilvl="7" w:tplc="04090019" w:tentative="1">
      <w:start w:val="1"/>
      <w:numFmt w:val="lowerLetter"/>
      <w:lvlText w:val="%8)"/>
      <w:lvlJc w:val="left"/>
      <w:pPr>
        <w:ind w:left="4360" w:hanging="420"/>
      </w:pPr>
    </w:lvl>
    <w:lvl w:ilvl="8" w:tplc="0409001B" w:tentative="1">
      <w:start w:val="1"/>
      <w:numFmt w:val="lowerRoman"/>
      <w:lvlText w:val="%9."/>
      <w:lvlJc w:val="right"/>
      <w:pPr>
        <w:ind w:left="4780" w:hanging="420"/>
      </w:pPr>
    </w:lvl>
  </w:abstractNum>
  <w:abstractNum w:abstractNumId="13"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155CE4"/>
    <w:multiLevelType w:val="hybridMultilevel"/>
    <w:tmpl w:val="3E00FF14"/>
    <w:lvl w:ilvl="0" w:tplc="BA76F7C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263824"/>
    <w:multiLevelType w:val="hybridMultilevel"/>
    <w:tmpl w:val="CF6CDF2A"/>
    <w:lvl w:ilvl="0" w:tplc="5858852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D06508"/>
    <w:multiLevelType w:val="hybridMultilevel"/>
    <w:tmpl w:val="242AC54C"/>
    <w:lvl w:ilvl="0" w:tplc="985A2FE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E4F32"/>
    <w:multiLevelType w:val="hybridMultilevel"/>
    <w:tmpl w:val="ED16F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1B5C49"/>
    <w:multiLevelType w:val="hybridMultilevel"/>
    <w:tmpl w:val="5C46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30581C"/>
    <w:multiLevelType w:val="hybridMultilevel"/>
    <w:tmpl w:val="06B6F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3D09B3"/>
    <w:multiLevelType w:val="hybridMultilevel"/>
    <w:tmpl w:val="9ED606D8"/>
    <w:lvl w:ilvl="0" w:tplc="A8FAEAAE">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5786808"/>
    <w:multiLevelType w:val="hybridMultilevel"/>
    <w:tmpl w:val="818A0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872955"/>
    <w:multiLevelType w:val="hybridMultilevel"/>
    <w:tmpl w:val="C6A05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8A22DE"/>
    <w:multiLevelType w:val="hybridMultilevel"/>
    <w:tmpl w:val="8DDE0C10"/>
    <w:lvl w:ilvl="0" w:tplc="C9B8506A">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15">
      <w:start w:val="1"/>
      <w:numFmt w:val="upperLetter"/>
      <w:lvlText w:val="%3."/>
      <w:lvlJc w:val="left"/>
      <w:pPr>
        <w:ind w:left="1260" w:hanging="42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F00E3B"/>
    <w:multiLevelType w:val="hybridMultilevel"/>
    <w:tmpl w:val="DB2EF104"/>
    <w:lvl w:ilvl="0" w:tplc="6BA89B8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FE26D2"/>
    <w:multiLevelType w:val="hybridMultilevel"/>
    <w:tmpl w:val="0E38CEC0"/>
    <w:lvl w:ilvl="0" w:tplc="08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8F227A"/>
    <w:multiLevelType w:val="hybridMultilevel"/>
    <w:tmpl w:val="918C1E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E875CD"/>
    <w:multiLevelType w:val="hybridMultilevel"/>
    <w:tmpl w:val="2654A7FC"/>
    <w:lvl w:ilvl="0" w:tplc="A8FAEAAE">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ED03C9B"/>
    <w:multiLevelType w:val="hybridMultilevel"/>
    <w:tmpl w:val="9B92A26E"/>
    <w:lvl w:ilvl="0" w:tplc="08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A25006"/>
    <w:multiLevelType w:val="hybridMultilevel"/>
    <w:tmpl w:val="57E425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1"/>
  </w:num>
  <w:num w:numId="3">
    <w:abstractNumId w:val="10"/>
  </w:num>
  <w:num w:numId="4">
    <w:abstractNumId w:val="15"/>
  </w:num>
  <w:num w:numId="5">
    <w:abstractNumId w:val="9"/>
  </w:num>
  <w:num w:numId="6">
    <w:abstractNumId w:val="13"/>
  </w:num>
  <w:num w:numId="7">
    <w:abstractNumId w:val="37"/>
  </w:num>
  <w:num w:numId="8">
    <w:abstractNumId w:val="17"/>
  </w:num>
  <w:num w:numId="9">
    <w:abstractNumId w:val="34"/>
  </w:num>
  <w:num w:numId="10">
    <w:abstractNumId w:val="25"/>
  </w:num>
  <w:num w:numId="11">
    <w:abstractNumId w:val="31"/>
  </w:num>
  <w:num w:numId="12">
    <w:abstractNumId w:val="35"/>
  </w:num>
  <w:num w:numId="13">
    <w:abstractNumId w:val="16"/>
  </w:num>
  <w:num w:numId="14">
    <w:abstractNumId w:val="18"/>
  </w:num>
  <w:num w:numId="15">
    <w:abstractNumId w:val="29"/>
  </w:num>
  <w:num w:numId="16">
    <w:abstractNumId w:val="8"/>
  </w:num>
  <w:num w:numId="17">
    <w:abstractNumId w:val="22"/>
  </w:num>
  <w:num w:numId="18">
    <w:abstractNumId w:val="28"/>
  </w:num>
  <w:num w:numId="19">
    <w:abstractNumId w:val="7"/>
  </w:num>
  <w:num w:numId="20">
    <w:abstractNumId w:val="6"/>
  </w:num>
  <w:num w:numId="21">
    <w:abstractNumId w:val="19"/>
  </w:num>
  <w:num w:numId="22">
    <w:abstractNumId w:val="38"/>
  </w:num>
  <w:num w:numId="23">
    <w:abstractNumId w:val="23"/>
  </w:num>
  <w:num w:numId="24">
    <w:abstractNumId w:val="5"/>
  </w:num>
  <w:num w:numId="25">
    <w:abstractNumId w:val="3"/>
  </w:num>
  <w:num w:numId="26">
    <w:abstractNumId w:val="11"/>
  </w:num>
  <w:num w:numId="27">
    <w:abstractNumId w:val="26"/>
  </w:num>
  <w:num w:numId="28">
    <w:abstractNumId w:val="32"/>
  </w:num>
  <w:num w:numId="29">
    <w:abstractNumId w:val="27"/>
  </w:num>
  <w:num w:numId="30">
    <w:abstractNumId w:val="20"/>
  </w:num>
  <w:num w:numId="31">
    <w:abstractNumId w:val="24"/>
  </w:num>
  <w:num w:numId="32">
    <w:abstractNumId w:val="33"/>
  </w:num>
  <w:num w:numId="33">
    <w:abstractNumId w:val="4"/>
  </w:num>
  <w:num w:numId="34">
    <w:abstractNumId w:val="14"/>
  </w:num>
  <w:num w:numId="35">
    <w:abstractNumId w:val="35"/>
  </w:num>
  <w:num w:numId="36">
    <w:abstractNumId w:val="35"/>
  </w:num>
  <w:num w:numId="37">
    <w:abstractNumId w:val="0"/>
  </w:num>
  <w:num w:numId="38">
    <w:abstractNumId w:val="2"/>
  </w:num>
  <w:num w:numId="39">
    <w:abstractNumId w:val="35"/>
  </w:num>
  <w:num w:numId="40">
    <w:abstractNumId w:val="36"/>
  </w:num>
  <w:num w:numId="41">
    <w:abstractNumId w:val="30"/>
  </w:num>
  <w:num w:numId="42">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4F5F"/>
    <w:rsid w:val="0001576E"/>
    <w:rsid w:val="00015D15"/>
    <w:rsid w:val="00015E77"/>
    <w:rsid w:val="000203DC"/>
    <w:rsid w:val="0002068F"/>
    <w:rsid w:val="00021D50"/>
    <w:rsid w:val="000223D9"/>
    <w:rsid w:val="00023231"/>
    <w:rsid w:val="000240DA"/>
    <w:rsid w:val="00024B4B"/>
    <w:rsid w:val="0002564D"/>
    <w:rsid w:val="00025BEC"/>
    <w:rsid w:val="00025ECA"/>
    <w:rsid w:val="00027020"/>
    <w:rsid w:val="00031003"/>
    <w:rsid w:val="000325B8"/>
    <w:rsid w:val="00032EFB"/>
    <w:rsid w:val="000330CF"/>
    <w:rsid w:val="000344AF"/>
    <w:rsid w:val="00034C15"/>
    <w:rsid w:val="00036647"/>
    <w:rsid w:val="0003688D"/>
    <w:rsid w:val="00036BA1"/>
    <w:rsid w:val="00037349"/>
    <w:rsid w:val="0003783D"/>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470"/>
    <w:rsid w:val="00054D4A"/>
    <w:rsid w:val="000552AD"/>
    <w:rsid w:val="000559BF"/>
    <w:rsid w:val="00055F19"/>
    <w:rsid w:val="0005606A"/>
    <w:rsid w:val="00056185"/>
    <w:rsid w:val="00056748"/>
    <w:rsid w:val="00056FB3"/>
    <w:rsid w:val="00057117"/>
    <w:rsid w:val="000571DA"/>
    <w:rsid w:val="000575E5"/>
    <w:rsid w:val="000577B9"/>
    <w:rsid w:val="00060EC2"/>
    <w:rsid w:val="00061153"/>
    <w:rsid w:val="000616E7"/>
    <w:rsid w:val="000627FF"/>
    <w:rsid w:val="00062B6B"/>
    <w:rsid w:val="00062FFB"/>
    <w:rsid w:val="000632A0"/>
    <w:rsid w:val="00063B59"/>
    <w:rsid w:val="0006402A"/>
    <w:rsid w:val="0006487E"/>
    <w:rsid w:val="000655E9"/>
    <w:rsid w:val="00065E1A"/>
    <w:rsid w:val="0007013F"/>
    <w:rsid w:val="000713F8"/>
    <w:rsid w:val="00071811"/>
    <w:rsid w:val="00072DF8"/>
    <w:rsid w:val="000733DB"/>
    <w:rsid w:val="000738F4"/>
    <w:rsid w:val="00073DFC"/>
    <w:rsid w:val="0007444F"/>
    <w:rsid w:val="0007620B"/>
    <w:rsid w:val="00076F59"/>
    <w:rsid w:val="0007739C"/>
    <w:rsid w:val="00077E5F"/>
    <w:rsid w:val="0008036A"/>
    <w:rsid w:val="00080640"/>
    <w:rsid w:val="00080B1B"/>
    <w:rsid w:val="00081AE6"/>
    <w:rsid w:val="000839F7"/>
    <w:rsid w:val="00084C63"/>
    <w:rsid w:val="00084E64"/>
    <w:rsid w:val="000855EB"/>
    <w:rsid w:val="00085B52"/>
    <w:rsid w:val="000866F2"/>
    <w:rsid w:val="00086DC9"/>
    <w:rsid w:val="0009009F"/>
    <w:rsid w:val="00090366"/>
    <w:rsid w:val="00090375"/>
    <w:rsid w:val="000906E2"/>
    <w:rsid w:val="000909D2"/>
    <w:rsid w:val="0009107B"/>
    <w:rsid w:val="00091557"/>
    <w:rsid w:val="00091807"/>
    <w:rsid w:val="000918CD"/>
    <w:rsid w:val="000924C1"/>
    <w:rsid w:val="000924F0"/>
    <w:rsid w:val="00092F5F"/>
    <w:rsid w:val="00093474"/>
    <w:rsid w:val="000934A5"/>
    <w:rsid w:val="000944CB"/>
    <w:rsid w:val="00094510"/>
    <w:rsid w:val="00094586"/>
    <w:rsid w:val="0009493B"/>
    <w:rsid w:val="00094D0E"/>
    <w:rsid w:val="0009510F"/>
    <w:rsid w:val="00096FB6"/>
    <w:rsid w:val="00097724"/>
    <w:rsid w:val="000A0F3C"/>
    <w:rsid w:val="000A1B7B"/>
    <w:rsid w:val="000A2482"/>
    <w:rsid w:val="000A27D5"/>
    <w:rsid w:val="000A2A75"/>
    <w:rsid w:val="000A325B"/>
    <w:rsid w:val="000A3539"/>
    <w:rsid w:val="000A3D85"/>
    <w:rsid w:val="000A488C"/>
    <w:rsid w:val="000A4C24"/>
    <w:rsid w:val="000A56F2"/>
    <w:rsid w:val="000A69D3"/>
    <w:rsid w:val="000A712A"/>
    <w:rsid w:val="000B190F"/>
    <w:rsid w:val="000B1999"/>
    <w:rsid w:val="000B1AB5"/>
    <w:rsid w:val="000B1E14"/>
    <w:rsid w:val="000B2372"/>
    <w:rsid w:val="000B2467"/>
    <w:rsid w:val="000B2719"/>
    <w:rsid w:val="000B276C"/>
    <w:rsid w:val="000B294C"/>
    <w:rsid w:val="000B2BE6"/>
    <w:rsid w:val="000B3A8F"/>
    <w:rsid w:val="000B3B7A"/>
    <w:rsid w:val="000B3D7A"/>
    <w:rsid w:val="000B454B"/>
    <w:rsid w:val="000B4AB9"/>
    <w:rsid w:val="000B4E5C"/>
    <w:rsid w:val="000B52FB"/>
    <w:rsid w:val="000B58C3"/>
    <w:rsid w:val="000B61E9"/>
    <w:rsid w:val="000B6A5D"/>
    <w:rsid w:val="000B70FB"/>
    <w:rsid w:val="000C0DA8"/>
    <w:rsid w:val="000C165A"/>
    <w:rsid w:val="000C233B"/>
    <w:rsid w:val="000C2673"/>
    <w:rsid w:val="000C2E19"/>
    <w:rsid w:val="000C30DE"/>
    <w:rsid w:val="000C375C"/>
    <w:rsid w:val="000C3BA5"/>
    <w:rsid w:val="000C3E52"/>
    <w:rsid w:val="000C5210"/>
    <w:rsid w:val="000C54F2"/>
    <w:rsid w:val="000C57E5"/>
    <w:rsid w:val="000C5BD9"/>
    <w:rsid w:val="000C5BED"/>
    <w:rsid w:val="000C6463"/>
    <w:rsid w:val="000C66FC"/>
    <w:rsid w:val="000C7506"/>
    <w:rsid w:val="000D0D07"/>
    <w:rsid w:val="000D2904"/>
    <w:rsid w:val="000D2D12"/>
    <w:rsid w:val="000D316B"/>
    <w:rsid w:val="000D3FD1"/>
    <w:rsid w:val="000D4797"/>
    <w:rsid w:val="000D4BD7"/>
    <w:rsid w:val="000D67B4"/>
    <w:rsid w:val="000E018D"/>
    <w:rsid w:val="000E0527"/>
    <w:rsid w:val="000E105A"/>
    <w:rsid w:val="000E1CC0"/>
    <w:rsid w:val="000E1E92"/>
    <w:rsid w:val="000E2210"/>
    <w:rsid w:val="000E2BBE"/>
    <w:rsid w:val="000E321B"/>
    <w:rsid w:val="000E333E"/>
    <w:rsid w:val="000E38A5"/>
    <w:rsid w:val="000E4DDF"/>
    <w:rsid w:val="000E5D4A"/>
    <w:rsid w:val="000E69F5"/>
    <w:rsid w:val="000E6AED"/>
    <w:rsid w:val="000E711D"/>
    <w:rsid w:val="000F06D6"/>
    <w:rsid w:val="000F09D6"/>
    <w:rsid w:val="000F0EB1"/>
    <w:rsid w:val="000F1104"/>
    <w:rsid w:val="000F1106"/>
    <w:rsid w:val="000F3452"/>
    <w:rsid w:val="000F3AF8"/>
    <w:rsid w:val="000F3BE9"/>
    <w:rsid w:val="000F3F6C"/>
    <w:rsid w:val="000F5EBB"/>
    <w:rsid w:val="000F5F6C"/>
    <w:rsid w:val="000F620F"/>
    <w:rsid w:val="000F636E"/>
    <w:rsid w:val="000F637A"/>
    <w:rsid w:val="000F6402"/>
    <w:rsid w:val="000F6DF3"/>
    <w:rsid w:val="000F7E6B"/>
    <w:rsid w:val="001004B6"/>
    <w:rsid w:val="001005FF"/>
    <w:rsid w:val="00100B27"/>
    <w:rsid w:val="00101943"/>
    <w:rsid w:val="0010345F"/>
    <w:rsid w:val="001058EE"/>
    <w:rsid w:val="00105BBC"/>
    <w:rsid w:val="001062FB"/>
    <w:rsid w:val="001063E6"/>
    <w:rsid w:val="00106AAD"/>
    <w:rsid w:val="0011074E"/>
    <w:rsid w:val="00110A41"/>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5252"/>
    <w:rsid w:val="00135EB7"/>
    <w:rsid w:val="001369A4"/>
    <w:rsid w:val="00136B2C"/>
    <w:rsid w:val="00137AB5"/>
    <w:rsid w:val="00137CDC"/>
    <w:rsid w:val="00137F0B"/>
    <w:rsid w:val="001400FF"/>
    <w:rsid w:val="00141A2F"/>
    <w:rsid w:val="00142B05"/>
    <w:rsid w:val="0014377A"/>
    <w:rsid w:val="00143783"/>
    <w:rsid w:val="00144A42"/>
    <w:rsid w:val="00146774"/>
    <w:rsid w:val="00146865"/>
    <w:rsid w:val="00146960"/>
    <w:rsid w:val="001469D0"/>
    <w:rsid w:val="001475B7"/>
    <w:rsid w:val="00147686"/>
    <w:rsid w:val="00147C23"/>
    <w:rsid w:val="00147F0C"/>
    <w:rsid w:val="00150427"/>
    <w:rsid w:val="00150AB2"/>
    <w:rsid w:val="00151E23"/>
    <w:rsid w:val="0015219A"/>
    <w:rsid w:val="001526E0"/>
    <w:rsid w:val="001542F7"/>
    <w:rsid w:val="0015514C"/>
    <w:rsid w:val="001551B5"/>
    <w:rsid w:val="00155C52"/>
    <w:rsid w:val="00155D49"/>
    <w:rsid w:val="00156930"/>
    <w:rsid w:val="001605D8"/>
    <w:rsid w:val="00160BF5"/>
    <w:rsid w:val="00161A10"/>
    <w:rsid w:val="00163066"/>
    <w:rsid w:val="00164B62"/>
    <w:rsid w:val="00165545"/>
    <w:rsid w:val="001659C1"/>
    <w:rsid w:val="00166588"/>
    <w:rsid w:val="00166BB5"/>
    <w:rsid w:val="00166D68"/>
    <w:rsid w:val="0016782D"/>
    <w:rsid w:val="00170294"/>
    <w:rsid w:val="001710FA"/>
    <w:rsid w:val="001719C5"/>
    <w:rsid w:val="00171F8B"/>
    <w:rsid w:val="001720BD"/>
    <w:rsid w:val="00172449"/>
    <w:rsid w:val="00172C64"/>
    <w:rsid w:val="001732EC"/>
    <w:rsid w:val="00173A8E"/>
    <w:rsid w:val="00173DB1"/>
    <w:rsid w:val="00175CE6"/>
    <w:rsid w:val="00176A65"/>
    <w:rsid w:val="001772CC"/>
    <w:rsid w:val="00180120"/>
    <w:rsid w:val="001804DB"/>
    <w:rsid w:val="0018143F"/>
    <w:rsid w:val="00182AC3"/>
    <w:rsid w:val="0018342A"/>
    <w:rsid w:val="00183C22"/>
    <w:rsid w:val="00184F28"/>
    <w:rsid w:val="00185040"/>
    <w:rsid w:val="001878ED"/>
    <w:rsid w:val="001879F0"/>
    <w:rsid w:val="00190AC1"/>
    <w:rsid w:val="00191032"/>
    <w:rsid w:val="001923A3"/>
    <w:rsid w:val="00192784"/>
    <w:rsid w:val="0019341A"/>
    <w:rsid w:val="001934D9"/>
    <w:rsid w:val="001936DB"/>
    <w:rsid w:val="0019384F"/>
    <w:rsid w:val="00193C64"/>
    <w:rsid w:val="00194D6B"/>
    <w:rsid w:val="00195401"/>
    <w:rsid w:val="00195914"/>
    <w:rsid w:val="00195E60"/>
    <w:rsid w:val="001960B4"/>
    <w:rsid w:val="00197ABB"/>
    <w:rsid w:val="00197DF9"/>
    <w:rsid w:val="00197E05"/>
    <w:rsid w:val="001A0948"/>
    <w:rsid w:val="001A11EB"/>
    <w:rsid w:val="001A13A5"/>
    <w:rsid w:val="001A14AB"/>
    <w:rsid w:val="001A17DA"/>
    <w:rsid w:val="001A1987"/>
    <w:rsid w:val="001A2489"/>
    <w:rsid w:val="001A2564"/>
    <w:rsid w:val="001A5476"/>
    <w:rsid w:val="001A58F3"/>
    <w:rsid w:val="001A599F"/>
    <w:rsid w:val="001A5E26"/>
    <w:rsid w:val="001A6173"/>
    <w:rsid w:val="001A622D"/>
    <w:rsid w:val="001A6CBA"/>
    <w:rsid w:val="001B05F9"/>
    <w:rsid w:val="001B082F"/>
    <w:rsid w:val="001B0B6C"/>
    <w:rsid w:val="001B0D97"/>
    <w:rsid w:val="001B0F91"/>
    <w:rsid w:val="001B1808"/>
    <w:rsid w:val="001B265B"/>
    <w:rsid w:val="001B3887"/>
    <w:rsid w:val="001B42D4"/>
    <w:rsid w:val="001B4EA3"/>
    <w:rsid w:val="001B58B3"/>
    <w:rsid w:val="001B5A5D"/>
    <w:rsid w:val="001B6D62"/>
    <w:rsid w:val="001B6F36"/>
    <w:rsid w:val="001B7284"/>
    <w:rsid w:val="001B7D22"/>
    <w:rsid w:val="001C0A0D"/>
    <w:rsid w:val="001C0E23"/>
    <w:rsid w:val="001C129A"/>
    <w:rsid w:val="001C1C9C"/>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342"/>
    <w:rsid w:val="001D6D53"/>
    <w:rsid w:val="001E1805"/>
    <w:rsid w:val="001E231F"/>
    <w:rsid w:val="001E283B"/>
    <w:rsid w:val="001E4A3A"/>
    <w:rsid w:val="001E58E2"/>
    <w:rsid w:val="001E68DC"/>
    <w:rsid w:val="001E7AED"/>
    <w:rsid w:val="001F0CCF"/>
    <w:rsid w:val="001F3916"/>
    <w:rsid w:val="001F3DC2"/>
    <w:rsid w:val="001F54C5"/>
    <w:rsid w:val="001F6031"/>
    <w:rsid w:val="001F6452"/>
    <w:rsid w:val="001F6554"/>
    <w:rsid w:val="001F662C"/>
    <w:rsid w:val="001F7074"/>
    <w:rsid w:val="001F7794"/>
    <w:rsid w:val="001F780C"/>
    <w:rsid w:val="001F7A7C"/>
    <w:rsid w:val="001F7D87"/>
    <w:rsid w:val="00200490"/>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90E"/>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3F96"/>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4779A"/>
    <w:rsid w:val="00250009"/>
    <w:rsid w:val="002500C8"/>
    <w:rsid w:val="00251779"/>
    <w:rsid w:val="0025316F"/>
    <w:rsid w:val="002532D8"/>
    <w:rsid w:val="0025413D"/>
    <w:rsid w:val="0025430C"/>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0E6"/>
    <w:rsid w:val="0027272F"/>
    <w:rsid w:val="002728CB"/>
    <w:rsid w:val="00272959"/>
    <w:rsid w:val="0027305C"/>
    <w:rsid w:val="00273278"/>
    <w:rsid w:val="00273383"/>
    <w:rsid w:val="002737F4"/>
    <w:rsid w:val="00276545"/>
    <w:rsid w:val="00276721"/>
    <w:rsid w:val="00277184"/>
    <w:rsid w:val="00277606"/>
    <w:rsid w:val="002804D3"/>
    <w:rsid w:val="002805F5"/>
    <w:rsid w:val="0028067B"/>
    <w:rsid w:val="00280751"/>
    <w:rsid w:val="00280A90"/>
    <w:rsid w:val="00280D01"/>
    <w:rsid w:val="00280DC2"/>
    <w:rsid w:val="0028172C"/>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18B7"/>
    <w:rsid w:val="00291C83"/>
    <w:rsid w:val="00291DA6"/>
    <w:rsid w:val="00292EB7"/>
    <w:rsid w:val="002932C8"/>
    <w:rsid w:val="002941BF"/>
    <w:rsid w:val="0029477E"/>
    <w:rsid w:val="00294AD9"/>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D71"/>
    <w:rsid w:val="002C0F8B"/>
    <w:rsid w:val="002C3EFB"/>
    <w:rsid w:val="002C41E6"/>
    <w:rsid w:val="002C5FB5"/>
    <w:rsid w:val="002C61DF"/>
    <w:rsid w:val="002C62E1"/>
    <w:rsid w:val="002C7540"/>
    <w:rsid w:val="002D071A"/>
    <w:rsid w:val="002D0994"/>
    <w:rsid w:val="002D269B"/>
    <w:rsid w:val="002D34B2"/>
    <w:rsid w:val="002D36C3"/>
    <w:rsid w:val="002D3825"/>
    <w:rsid w:val="002D410F"/>
    <w:rsid w:val="002D42AE"/>
    <w:rsid w:val="002D440F"/>
    <w:rsid w:val="002D485A"/>
    <w:rsid w:val="002D5BE9"/>
    <w:rsid w:val="002D733F"/>
    <w:rsid w:val="002D7637"/>
    <w:rsid w:val="002E0D2D"/>
    <w:rsid w:val="002E178A"/>
    <w:rsid w:val="002E17F2"/>
    <w:rsid w:val="002E2BF2"/>
    <w:rsid w:val="002E2EF6"/>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4010"/>
    <w:rsid w:val="002F53AC"/>
    <w:rsid w:val="002F62C4"/>
    <w:rsid w:val="002F6353"/>
    <w:rsid w:val="002F671E"/>
    <w:rsid w:val="002F6988"/>
    <w:rsid w:val="00300832"/>
    <w:rsid w:val="00301CE6"/>
    <w:rsid w:val="00301E69"/>
    <w:rsid w:val="0030206B"/>
    <w:rsid w:val="0030256B"/>
    <w:rsid w:val="00302897"/>
    <w:rsid w:val="00302FBF"/>
    <w:rsid w:val="0030313B"/>
    <w:rsid w:val="003034C3"/>
    <w:rsid w:val="0030389B"/>
    <w:rsid w:val="003048D2"/>
    <w:rsid w:val="00304BD0"/>
    <w:rsid w:val="0030501F"/>
    <w:rsid w:val="003066C7"/>
    <w:rsid w:val="00306FF7"/>
    <w:rsid w:val="0030734E"/>
    <w:rsid w:val="00307BA1"/>
    <w:rsid w:val="00307D2A"/>
    <w:rsid w:val="00310CA3"/>
    <w:rsid w:val="00311700"/>
    <w:rsid w:val="00311702"/>
    <w:rsid w:val="00311774"/>
    <w:rsid w:val="00311787"/>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3B1C"/>
    <w:rsid w:val="00324D23"/>
    <w:rsid w:val="00325289"/>
    <w:rsid w:val="003252B2"/>
    <w:rsid w:val="00325509"/>
    <w:rsid w:val="00326BBC"/>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5DEA"/>
    <w:rsid w:val="003467BD"/>
    <w:rsid w:val="00346D01"/>
    <w:rsid w:val="00346DB5"/>
    <w:rsid w:val="00346EBF"/>
    <w:rsid w:val="00346F2B"/>
    <w:rsid w:val="003477B1"/>
    <w:rsid w:val="00347DF4"/>
    <w:rsid w:val="00350175"/>
    <w:rsid w:val="00350337"/>
    <w:rsid w:val="0035058D"/>
    <w:rsid w:val="00350671"/>
    <w:rsid w:val="003506FC"/>
    <w:rsid w:val="00351196"/>
    <w:rsid w:val="00351470"/>
    <w:rsid w:val="0035218D"/>
    <w:rsid w:val="00352E14"/>
    <w:rsid w:val="00354C9A"/>
    <w:rsid w:val="00354EB9"/>
    <w:rsid w:val="00355B45"/>
    <w:rsid w:val="00357380"/>
    <w:rsid w:val="00357B46"/>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67A0A"/>
    <w:rsid w:val="00370E47"/>
    <w:rsid w:val="0037104C"/>
    <w:rsid w:val="003717FD"/>
    <w:rsid w:val="00371DB1"/>
    <w:rsid w:val="003720C4"/>
    <w:rsid w:val="00372591"/>
    <w:rsid w:val="00372980"/>
    <w:rsid w:val="003729E5"/>
    <w:rsid w:val="00373135"/>
    <w:rsid w:val="00373586"/>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BAC"/>
    <w:rsid w:val="003A7EF3"/>
    <w:rsid w:val="003A7F7A"/>
    <w:rsid w:val="003B0605"/>
    <w:rsid w:val="003B07A7"/>
    <w:rsid w:val="003B0CB4"/>
    <w:rsid w:val="003B102E"/>
    <w:rsid w:val="003B159C"/>
    <w:rsid w:val="003B24EF"/>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3F81"/>
    <w:rsid w:val="003C439E"/>
    <w:rsid w:val="003C50C7"/>
    <w:rsid w:val="003C627A"/>
    <w:rsid w:val="003C76B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49A2"/>
    <w:rsid w:val="003F6BBE"/>
    <w:rsid w:val="003F7D4F"/>
    <w:rsid w:val="003F7FCD"/>
    <w:rsid w:val="004000E8"/>
    <w:rsid w:val="00400664"/>
    <w:rsid w:val="00402CAD"/>
    <w:rsid w:val="00402E2B"/>
    <w:rsid w:val="0040381B"/>
    <w:rsid w:val="00403EA3"/>
    <w:rsid w:val="00404991"/>
    <w:rsid w:val="0040512B"/>
    <w:rsid w:val="00405CA5"/>
    <w:rsid w:val="00405CBE"/>
    <w:rsid w:val="00405E14"/>
    <w:rsid w:val="004060D2"/>
    <w:rsid w:val="00407CD3"/>
    <w:rsid w:val="00410134"/>
    <w:rsid w:val="00410B72"/>
    <w:rsid w:val="00410D6A"/>
    <w:rsid w:val="00410E28"/>
    <w:rsid w:val="00410F18"/>
    <w:rsid w:val="00411261"/>
    <w:rsid w:val="004117F1"/>
    <w:rsid w:val="0041263E"/>
    <w:rsid w:val="00413AAC"/>
    <w:rsid w:val="00413E92"/>
    <w:rsid w:val="004151C7"/>
    <w:rsid w:val="00416F5A"/>
    <w:rsid w:val="00417191"/>
    <w:rsid w:val="00420059"/>
    <w:rsid w:val="00420936"/>
    <w:rsid w:val="00421105"/>
    <w:rsid w:val="00421CBB"/>
    <w:rsid w:val="00422B15"/>
    <w:rsid w:val="00422D45"/>
    <w:rsid w:val="004242F4"/>
    <w:rsid w:val="00425B88"/>
    <w:rsid w:val="00425ED4"/>
    <w:rsid w:val="00426878"/>
    <w:rsid w:val="00427248"/>
    <w:rsid w:val="004316AB"/>
    <w:rsid w:val="00431707"/>
    <w:rsid w:val="00431A2C"/>
    <w:rsid w:val="00431BE1"/>
    <w:rsid w:val="0043209E"/>
    <w:rsid w:val="00432756"/>
    <w:rsid w:val="004333BF"/>
    <w:rsid w:val="004356D7"/>
    <w:rsid w:val="00435934"/>
    <w:rsid w:val="00435E43"/>
    <w:rsid w:val="00435F78"/>
    <w:rsid w:val="00436891"/>
    <w:rsid w:val="0043694A"/>
    <w:rsid w:val="00436C9E"/>
    <w:rsid w:val="00437447"/>
    <w:rsid w:val="00437B73"/>
    <w:rsid w:val="004412BF"/>
    <w:rsid w:val="00441A92"/>
    <w:rsid w:val="00441E9E"/>
    <w:rsid w:val="00443276"/>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2F2"/>
    <w:rsid w:val="00457565"/>
    <w:rsid w:val="00457B71"/>
    <w:rsid w:val="004620FA"/>
    <w:rsid w:val="0046278E"/>
    <w:rsid w:val="00463505"/>
    <w:rsid w:val="004652FD"/>
    <w:rsid w:val="004669E2"/>
    <w:rsid w:val="004707B7"/>
    <w:rsid w:val="00470C31"/>
    <w:rsid w:val="00471CE9"/>
    <w:rsid w:val="0047204C"/>
    <w:rsid w:val="004734D0"/>
    <w:rsid w:val="00474782"/>
    <w:rsid w:val="00474EFA"/>
    <w:rsid w:val="0047556B"/>
    <w:rsid w:val="004760B7"/>
    <w:rsid w:val="00477304"/>
    <w:rsid w:val="00477768"/>
    <w:rsid w:val="0047780C"/>
    <w:rsid w:val="00477C83"/>
    <w:rsid w:val="004807E1"/>
    <w:rsid w:val="004809EA"/>
    <w:rsid w:val="004812B7"/>
    <w:rsid w:val="004818A9"/>
    <w:rsid w:val="00482537"/>
    <w:rsid w:val="004827BE"/>
    <w:rsid w:val="00482CDF"/>
    <w:rsid w:val="00483258"/>
    <w:rsid w:val="00483B32"/>
    <w:rsid w:val="00483F9B"/>
    <w:rsid w:val="00484696"/>
    <w:rsid w:val="0048507A"/>
    <w:rsid w:val="004874D0"/>
    <w:rsid w:val="00487C1C"/>
    <w:rsid w:val="00487DBF"/>
    <w:rsid w:val="00490DE1"/>
    <w:rsid w:val="00490FB0"/>
    <w:rsid w:val="004914F8"/>
    <w:rsid w:val="00492BC5"/>
    <w:rsid w:val="004964F1"/>
    <w:rsid w:val="0049698D"/>
    <w:rsid w:val="00496ABA"/>
    <w:rsid w:val="004A0D82"/>
    <w:rsid w:val="004A0FE2"/>
    <w:rsid w:val="004A11D7"/>
    <w:rsid w:val="004A16BC"/>
    <w:rsid w:val="004A1BB2"/>
    <w:rsid w:val="004A1E78"/>
    <w:rsid w:val="004A2B94"/>
    <w:rsid w:val="004A3D72"/>
    <w:rsid w:val="004A413F"/>
    <w:rsid w:val="004A64FA"/>
    <w:rsid w:val="004B09A0"/>
    <w:rsid w:val="004B1A37"/>
    <w:rsid w:val="004B1FA5"/>
    <w:rsid w:val="004B254E"/>
    <w:rsid w:val="004B2B6D"/>
    <w:rsid w:val="004B32A3"/>
    <w:rsid w:val="004B5C2F"/>
    <w:rsid w:val="004B72FC"/>
    <w:rsid w:val="004B7C0C"/>
    <w:rsid w:val="004C005B"/>
    <w:rsid w:val="004C089A"/>
    <w:rsid w:val="004C3898"/>
    <w:rsid w:val="004C4246"/>
    <w:rsid w:val="004C49D0"/>
    <w:rsid w:val="004C4E31"/>
    <w:rsid w:val="004C57ED"/>
    <w:rsid w:val="004C6233"/>
    <w:rsid w:val="004C6FC1"/>
    <w:rsid w:val="004D0E30"/>
    <w:rsid w:val="004D1E7F"/>
    <w:rsid w:val="004D1F5A"/>
    <w:rsid w:val="004D22F6"/>
    <w:rsid w:val="004D28F8"/>
    <w:rsid w:val="004D33EF"/>
    <w:rsid w:val="004D36B1"/>
    <w:rsid w:val="004D3ACD"/>
    <w:rsid w:val="004D3F54"/>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0F7"/>
    <w:rsid w:val="004E4601"/>
    <w:rsid w:val="004E462E"/>
    <w:rsid w:val="004E4E16"/>
    <w:rsid w:val="004E519A"/>
    <w:rsid w:val="004E56DC"/>
    <w:rsid w:val="004E76F4"/>
    <w:rsid w:val="004F0B4E"/>
    <w:rsid w:val="004F0B6C"/>
    <w:rsid w:val="004F2078"/>
    <w:rsid w:val="004F25C9"/>
    <w:rsid w:val="004F2649"/>
    <w:rsid w:val="004F40AE"/>
    <w:rsid w:val="004F4DA3"/>
    <w:rsid w:val="004F6FF1"/>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D29"/>
    <w:rsid w:val="00506061"/>
    <w:rsid w:val="00506557"/>
    <w:rsid w:val="0050677A"/>
    <w:rsid w:val="00507737"/>
    <w:rsid w:val="00507FCA"/>
    <w:rsid w:val="005108D8"/>
    <w:rsid w:val="0051140D"/>
    <w:rsid w:val="005116F9"/>
    <w:rsid w:val="00511892"/>
    <w:rsid w:val="00511CBB"/>
    <w:rsid w:val="00511DD1"/>
    <w:rsid w:val="00512E0D"/>
    <w:rsid w:val="005153A7"/>
    <w:rsid w:val="0051638C"/>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C47"/>
    <w:rsid w:val="0053371E"/>
    <w:rsid w:val="00533836"/>
    <w:rsid w:val="00534B28"/>
    <w:rsid w:val="00534B59"/>
    <w:rsid w:val="00534BB0"/>
    <w:rsid w:val="00535C2B"/>
    <w:rsid w:val="005364B7"/>
    <w:rsid w:val="00536759"/>
    <w:rsid w:val="00537792"/>
    <w:rsid w:val="00537932"/>
    <w:rsid w:val="00537C62"/>
    <w:rsid w:val="00540697"/>
    <w:rsid w:val="0054208A"/>
    <w:rsid w:val="00542AEF"/>
    <w:rsid w:val="00542BCE"/>
    <w:rsid w:val="005431B2"/>
    <w:rsid w:val="005449F6"/>
    <w:rsid w:val="00546970"/>
    <w:rsid w:val="00546F49"/>
    <w:rsid w:val="00552585"/>
    <w:rsid w:val="0055316E"/>
    <w:rsid w:val="00553DBD"/>
    <w:rsid w:val="00554E19"/>
    <w:rsid w:val="0055680F"/>
    <w:rsid w:val="005574E6"/>
    <w:rsid w:val="00560F4B"/>
    <w:rsid w:val="0056121F"/>
    <w:rsid w:val="0056176B"/>
    <w:rsid w:val="005652B0"/>
    <w:rsid w:val="005655D5"/>
    <w:rsid w:val="00565CF0"/>
    <w:rsid w:val="005662A3"/>
    <w:rsid w:val="00566B21"/>
    <w:rsid w:val="00566D80"/>
    <w:rsid w:val="00567261"/>
    <w:rsid w:val="00567457"/>
    <w:rsid w:val="00567605"/>
    <w:rsid w:val="00567847"/>
    <w:rsid w:val="00567AE7"/>
    <w:rsid w:val="00567FDE"/>
    <w:rsid w:val="00570A38"/>
    <w:rsid w:val="0057126F"/>
    <w:rsid w:val="00571C38"/>
    <w:rsid w:val="00571E49"/>
    <w:rsid w:val="00571FB9"/>
    <w:rsid w:val="00572505"/>
    <w:rsid w:val="00572E90"/>
    <w:rsid w:val="00574AA9"/>
    <w:rsid w:val="0057601D"/>
    <w:rsid w:val="005762A2"/>
    <w:rsid w:val="0057664C"/>
    <w:rsid w:val="00577CAD"/>
    <w:rsid w:val="00582809"/>
    <w:rsid w:val="00582CB2"/>
    <w:rsid w:val="00583F87"/>
    <w:rsid w:val="00584D30"/>
    <w:rsid w:val="00585C92"/>
    <w:rsid w:val="0058798C"/>
    <w:rsid w:val="005900FA"/>
    <w:rsid w:val="005906E9"/>
    <w:rsid w:val="00590FC0"/>
    <w:rsid w:val="00591036"/>
    <w:rsid w:val="0059144C"/>
    <w:rsid w:val="0059354D"/>
    <w:rsid w:val="005935A4"/>
    <w:rsid w:val="005936B4"/>
    <w:rsid w:val="005938FF"/>
    <w:rsid w:val="005940BC"/>
    <w:rsid w:val="0059432C"/>
    <w:rsid w:val="005948C2"/>
    <w:rsid w:val="00594977"/>
    <w:rsid w:val="00594F41"/>
    <w:rsid w:val="00595036"/>
    <w:rsid w:val="00595DCA"/>
    <w:rsid w:val="00596174"/>
    <w:rsid w:val="00596293"/>
    <w:rsid w:val="005975B0"/>
    <w:rsid w:val="0059779B"/>
    <w:rsid w:val="00597CD4"/>
    <w:rsid w:val="00597EED"/>
    <w:rsid w:val="005A011C"/>
    <w:rsid w:val="005A1891"/>
    <w:rsid w:val="005A209A"/>
    <w:rsid w:val="005A29FD"/>
    <w:rsid w:val="005A4EB7"/>
    <w:rsid w:val="005A5149"/>
    <w:rsid w:val="005A6048"/>
    <w:rsid w:val="005A662D"/>
    <w:rsid w:val="005B0395"/>
    <w:rsid w:val="005B0428"/>
    <w:rsid w:val="005B053F"/>
    <w:rsid w:val="005B0678"/>
    <w:rsid w:val="005B0ACC"/>
    <w:rsid w:val="005B15B8"/>
    <w:rsid w:val="005B3511"/>
    <w:rsid w:val="005B35D7"/>
    <w:rsid w:val="005B3874"/>
    <w:rsid w:val="005B392A"/>
    <w:rsid w:val="005B3AA3"/>
    <w:rsid w:val="005B3E9F"/>
    <w:rsid w:val="005B43C4"/>
    <w:rsid w:val="005B44FC"/>
    <w:rsid w:val="005B4AF7"/>
    <w:rsid w:val="005B50DB"/>
    <w:rsid w:val="005B51BD"/>
    <w:rsid w:val="005B6F83"/>
    <w:rsid w:val="005C0A0D"/>
    <w:rsid w:val="005C1A97"/>
    <w:rsid w:val="005C2B6C"/>
    <w:rsid w:val="005C3B16"/>
    <w:rsid w:val="005C49DE"/>
    <w:rsid w:val="005C4FAF"/>
    <w:rsid w:val="005C58E5"/>
    <w:rsid w:val="005C5C7E"/>
    <w:rsid w:val="005C601C"/>
    <w:rsid w:val="005C64A5"/>
    <w:rsid w:val="005C6F97"/>
    <w:rsid w:val="005C74FB"/>
    <w:rsid w:val="005D1602"/>
    <w:rsid w:val="005D1F7E"/>
    <w:rsid w:val="005D2D1D"/>
    <w:rsid w:val="005D3793"/>
    <w:rsid w:val="005D4E65"/>
    <w:rsid w:val="005D5E76"/>
    <w:rsid w:val="005D757F"/>
    <w:rsid w:val="005D7D73"/>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0B14"/>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69DD"/>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3F31"/>
    <w:rsid w:val="006655EE"/>
    <w:rsid w:val="006658E7"/>
    <w:rsid w:val="006659EF"/>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0051"/>
    <w:rsid w:val="00680781"/>
    <w:rsid w:val="00681003"/>
    <w:rsid w:val="006817C9"/>
    <w:rsid w:val="00682905"/>
    <w:rsid w:val="00682BE2"/>
    <w:rsid w:val="00683E3F"/>
    <w:rsid w:val="00683ECE"/>
    <w:rsid w:val="00684C20"/>
    <w:rsid w:val="0068589F"/>
    <w:rsid w:val="00685AF4"/>
    <w:rsid w:val="00687953"/>
    <w:rsid w:val="0069050F"/>
    <w:rsid w:val="00690824"/>
    <w:rsid w:val="006918E0"/>
    <w:rsid w:val="00691AC8"/>
    <w:rsid w:val="0069337E"/>
    <w:rsid w:val="006957CF"/>
    <w:rsid w:val="00695FC2"/>
    <w:rsid w:val="00696391"/>
    <w:rsid w:val="0069653A"/>
    <w:rsid w:val="00696949"/>
    <w:rsid w:val="00696E6B"/>
    <w:rsid w:val="00697052"/>
    <w:rsid w:val="00697F96"/>
    <w:rsid w:val="006A0285"/>
    <w:rsid w:val="006A02CB"/>
    <w:rsid w:val="006A19F2"/>
    <w:rsid w:val="006A3FFD"/>
    <w:rsid w:val="006A4584"/>
    <w:rsid w:val="006A46FB"/>
    <w:rsid w:val="006A5E28"/>
    <w:rsid w:val="006A697B"/>
    <w:rsid w:val="006A6EA1"/>
    <w:rsid w:val="006A7596"/>
    <w:rsid w:val="006A7937"/>
    <w:rsid w:val="006A79E2"/>
    <w:rsid w:val="006A7AFF"/>
    <w:rsid w:val="006B054E"/>
    <w:rsid w:val="006B1816"/>
    <w:rsid w:val="006B2099"/>
    <w:rsid w:val="006B2104"/>
    <w:rsid w:val="006B240A"/>
    <w:rsid w:val="006B4805"/>
    <w:rsid w:val="006B5043"/>
    <w:rsid w:val="006B50CF"/>
    <w:rsid w:val="006B5412"/>
    <w:rsid w:val="006B61B1"/>
    <w:rsid w:val="006B6787"/>
    <w:rsid w:val="006B6DBB"/>
    <w:rsid w:val="006B7666"/>
    <w:rsid w:val="006C03B8"/>
    <w:rsid w:val="006C0AD8"/>
    <w:rsid w:val="006C1DB4"/>
    <w:rsid w:val="006C22F4"/>
    <w:rsid w:val="006C380A"/>
    <w:rsid w:val="006C49AF"/>
    <w:rsid w:val="006C5D23"/>
    <w:rsid w:val="006C5EC9"/>
    <w:rsid w:val="006C6028"/>
    <w:rsid w:val="006C6059"/>
    <w:rsid w:val="006C6949"/>
    <w:rsid w:val="006C7522"/>
    <w:rsid w:val="006C7644"/>
    <w:rsid w:val="006C79D7"/>
    <w:rsid w:val="006D04D1"/>
    <w:rsid w:val="006D1394"/>
    <w:rsid w:val="006D1506"/>
    <w:rsid w:val="006D47BE"/>
    <w:rsid w:val="006D4C6B"/>
    <w:rsid w:val="006D4F67"/>
    <w:rsid w:val="006D504F"/>
    <w:rsid w:val="006D5DC1"/>
    <w:rsid w:val="006D65C2"/>
    <w:rsid w:val="006D67D3"/>
    <w:rsid w:val="006D6F08"/>
    <w:rsid w:val="006D77D9"/>
    <w:rsid w:val="006E01AD"/>
    <w:rsid w:val="006E062C"/>
    <w:rsid w:val="006E1427"/>
    <w:rsid w:val="006E157D"/>
    <w:rsid w:val="006E28B7"/>
    <w:rsid w:val="006E2918"/>
    <w:rsid w:val="006E2F29"/>
    <w:rsid w:val="006E3310"/>
    <w:rsid w:val="006E34E7"/>
    <w:rsid w:val="006E351B"/>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19D0"/>
    <w:rsid w:val="007020A0"/>
    <w:rsid w:val="0070346E"/>
    <w:rsid w:val="00703909"/>
    <w:rsid w:val="00703CA3"/>
    <w:rsid w:val="00704EDB"/>
    <w:rsid w:val="00705ABC"/>
    <w:rsid w:val="00706101"/>
    <w:rsid w:val="00707072"/>
    <w:rsid w:val="0070714D"/>
    <w:rsid w:val="00707D61"/>
    <w:rsid w:val="00710EE5"/>
    <w:rsid w:val="00711CB9"/>
    <w:rsid w:val="00712287"/>
    <w:rsid w:val="00712772"/>
    <w:rsid w:val="00712EA9"/>
    <w:rsid w:val="00713AEA"/>
    <w:rsid w:val="00713D85"/>
    <w:rsid w:val="00713DFC"/>
    <w:rsid w:val="007148D3"/>
    <w:rsid w:val="0071523C"/>
    <w:rsid w:val="00715B9A"/>
    <w:rsid w:val="007165ED"/>
    <w:rsid w:val="007227CC"/>
    <w:rsid w:val="007231B7"/>
    <w:rsid w:val="00724AA9"/>
    <w:rsid w:val="00725652"/>
    <w:rsid w:val="00726621"/>
    <w:rsid w:val="00726EA6"/>
    <w:rsid w:val="00727208"/>
    <w:rsid w:val="0072741C"/>
    <w:rsid w:val="00727680"/>
    <w:rsid w:val="00731409"/>
    <w:rsid w:val="007314F5"/>
    <w:rsid w:val="00731AAC"/>
    <w:rsid w:val="00731F39"/>
    <w:rsid w:val="00733355"/>
    <w:rsid w:val="007335C4"/>
    <w:rsid w:val="007348B1"/>
    <w:rsid w:val="007354AE"/>
    <w:rsid w:val="007362A6"/>
    <w:rsid w:val="00736340"/>
    <w:rsid w:val="00736A40"/>
    <w:rsid w:val="00736D7D"/>
    <w:rsid w:val="007375F2"/>
    <w:rsid w:val="007400A0"/>
    <w:rsid w:val="00740E58"/>
    <w:rsid w:val="0074166C"/>
    <w:rsid w:val="00742667"/>
    <w:rsid w:val="0074266D"/>
    <w:rsid w:val="007426BE"/>
    <w:rsid w:val="007434E0"/>
    <w:rsid w:val="00743630"/>
    <w:rsid w:val="007445A0"/>
    <w:rsid w:val="0074524B"/>
    <w:rsid w:val="00745E03"/>
    <w:rsid w:val="00746365"/>
    <w:rsid w:val="00746D6B"/>
    <w:rsid w:val="007472DF"/>
    <w:rsid w:val="0074743B"/>
    <w:rsid w:val="007474B6"/>
    <w:rsid w:val="00747BAA"/>
    <w:rsid w:val="00747D8B"/>
    <w:rsid w:val="007504C4"/>
    <w:rsid w:val="00751228"/>
    <w:rsid w:val="0075215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7E2"/>
    <w:rsid w:val="00776971"/>
    <w:rsid w:val="007771D1"/>
    <w:rsid w:val="007775E1"/>
    <w:rsid w:val="00777884"/>
    <w:rsid w:val="00780524"/>
    <w:rsid w:val="00780893"/>
    <w:rsid w:val="00781353"/>
    <w:rsid w:val="007816A7"/>
    <w:rsid w:val="0078177E"/>
    <w:rsid w:val="00782173"/>
    <w:rsid w:val="007821E0"/>
    <w:rsid w:val="00782367"/>
    <w:rsid w:val="0078304C"/>
    <w:rsid w:val="00783673"/>
    <w:rsid w:val="00785490"/>
    <w:rsid w:val="0078591D"/>
    <w:rsid w:val="0078701F"/>
    <w:rsid w:val="007878D1"/>
    <w:rsid w:val="00787C29"/>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A0643"/>
    <w:rsid w:val="007A09C9"/>
    <w:rsid w:val="007A0A61"/>
    <w:rsid w:val="007A1293"/>
    <w:rsid w:val="007A1784"/>
    <w:rsid w:val="007A1CB3"/>
    <w:rsid w:val="007A306F"/>
    <w:rsid w:val="007A3D01"/>
    <w:rsid w:val="007A43A6"/>
    <w:rsid w:val="007A4C2B"/>
    <w:rsid w:val="007A579D"/>
    <w:rsid w:val="007A58A6"/>
    <w:rsid w:val="007A5D82"/>
    <w:rsid w:val="007A6889"/>
    <w:rsid w:val="007A69D5"/>
    <w:rsid w:val="007A7322"/>
    <w:rsid w:val="007B0333"/>
    <w:rsid w:val="007B0C08"/>
    <w:rsid w:val="007B1007"/>
    <w:rsid w:val="007B1293"/>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2717"/>
    <w:rsid w:val="007C3AFD"/>
    <w:rsid w:val="007C3D18"/>
    <w:rsid w:val="007C4CA6"/>
    <w:rsid w:val="007C52F9"/>
    <w:rsid w:val="007C60BF"/>
    <w:rsid w:val="007C6A07"/>
    <w:rsid w:val="007C75A1"/>
    <w:rsid w:val="007C77A5"/>
    <w:rsid w:val="007D04E5"/>
    <w:rsid w:val="007D0EDA"/>
    <w:rsid w:val="007D0EEC"/>
    <w:rsid w:val="007D170D"/>
    <w:rsid w:val="007D2C77"/>
    <w:rsid w:val="007D36E1"/>
    <w:rsid w:val="007D3FB6"/>
    <w:rsid w:val="007D4969"/>
    <w:rsid w:val="007D4A7F"/>
    <w:rsid w:val="007D5901"/>
    <w:rsid w:val="007D7266"/>
    <w:rsid w:val="007D7526"/>
    <w:rsid w:val="007D7556"/>
    <w:rsid w:val="007E03B2"/>
    <w:rsid w:val="007E1636"/>
    <w:rsid w:val="007E1710"/>
    <w:rsid w:val="007E1D06"/>
    <w:rsid w:val="007E1F0E"/>
    <w:rsid w:val="007E21AE"/>
    <w:rsid w:val="007E2A8B"/>
    <w:rsid w:val="007E4610"/>
    <w:rsid w:val="007E4715"/>
    <w:rsid w:val="007E505B"/>
    <w:rsid w:val="007E55FE"/>
    <w:rsid w:val="007E5EFF"/>
    <w:rsid w:val="007E65BC"/>
    <w:rsid w:val="007E7091"/>
    <w:rsid w:val="007E736D"/>
    <w:rsid w:val="007E7F7C"/>
    <w:rsid w:val="007F22C6"/>
    <w:rsid w:val="007F3D18"/>
    <w:rsid w:val="007F427F"/>
    <w:rsid w:val="007F4B8C"/>
    <w:rsid w:val="007F4E3D"/>
    <w:rsid w:val="007F5BAF"/>
    <w:rsid w:val="007F63B3"/>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8E3"/>
    <w:rsid w:val="00821C5B"/>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5F20"/>
    <w:rsid w:val="0084651D"/>
    <w:rsid w:val="00846FE7"/>
    <w:rsid w:val="008470E5"/>
    <w:rsid w:val="00847316"/>
    <w:rsid w:val="0084745A"/>
    <w:rsid w:val="00847F4D"/>
    <w:rsid w:val="00850421"/>
    <w:rsid w:val="00850585"/>
    <w:rsid w:val="008516F5"/>
    <w:rsid w:val="008528D8"/>
    <w:rsid w:val="00853FD9"/>
    <w:rsid w:val="0085566A"/>
    <w:rsid w:val="00855A9E"/>
    <w:rsid w:val="00856911"/>
    <w:rsid w:val="00856F80"/>
    <w:rsid w:val="008571C1"/>
    <w:rsid w:val="00857F50"/>
    <w:rsid w:val="008617AC"/>
    <w:rsid w:val="00861D3F"/>
    <w:rsid w:val="0086247C"/>
    <w:rsid w:val="0086318D"/>
    <w:rsid w:val="0086435A"/>
    <w:rsid w:val="008649FC"/>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3AA"/>
    <w:rsid w:val="00883BAF"/>
    <w:rsid w:val="00884F84"/>
    <w:rsid w:val="0088567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550"/>
    <w:rsid w:val="00895A6F"/>
    <w:rsid w:val="00895EAC"/>
    <w:rsid w:val="008A0216"/>
    <w:rsid w:val="008A0D2B"/>
    <w:rsid w:val="008A0D45"/>
    <w:rsid w:val="008A21FF"/>
    <w:rsid w:val="008A2CE2"/>
    <w:rsid w:val="008A30AC"/>
    <w:rsid w:val="008A414A"/>
    <w:rsid w:val="008A44B8"/>
    <w:rsid w:val="008A461A"/>
    <w:rsid w:val="008A46E5"/>
    <w:rsid w:val="008A51A8"/>
    <w:rsid w:val="008A5410"/>
    <w:rsid w:val="008A54C7"/>
    <w:rsid w:val="008A6E8D"/>
    <w:rsid w:val="008A768F"/>
    <w:rsid w:val="008A77D8"/>
    <w:rsid w:val="008B0483"/>
    <w:rsid w:val="008B07D6"/>
    <w:rsid w:val="008B0C90"/>
    <w:rsid w:val="008B120C"/>
    <w:rsid w:val="008B288F"/>
    <w:rsid w:val="008B3C72"/>
    <w:rsid w:val="008B3C98"/>
    <w:rsid w:val="008B43E6"/>
    <w:rsid w:val="008B4472"/>
    <w:rsid w:val="008B44EE"/>
    <w:rsid w:val="008B4CBE"/>
    <w:rsid w:val="008B51A0"/>
    <w:rsid w:val="008B592A"/>
    <w:rsid w:val="008B5BF5"/>
    <w:rsid w:val="008B5E4E"/>
    <w:rsid w:val="008B6762"/>
    <w:rsid w:val="008B6F83"/>
    <w:rsid w:val="008B7650"/>
    <w:rsid w:val="008B781B"/>
    <w:rsid w:val="008B7997"/>
    <w:rsid w:val="008B7B5C"/>
    <w:rsid w:val="008C0B79"/>
    <w:rsid w:val="008C0B84"/>
    <w:rsid w:val="008C0C99"/>
    <w:rsid w:val="008C147E"/>
    <w:rsid w:val="008C1C91"/>
    <w:rsid w:val="008C2017"/>
    <w:rsid w:val="008C4898"/>
    <w:rsid w:val="008C4958"/>
    <w:rsid w:val="008C4BAA"/>
    <w:rsid w:val="008C6AE8"/>
    <w:rsid w:val="008C7573"/>
    <w:rsid w:val="008C7854"/>
    <w:rsid w:val="008D04CB"/>
    <w:rsid w:val="008D0893"/>
    <w:rsid w:val="008D0A41"/>
    <w:rsid w:val="008D0B8D"/>
    <w:rsid w:val="008D10D2"/>
    <w:rsid w:val="008D1668"/>
    <w:rsid w:val="008D1868"/>
    <w:rsid w:val="008D21D5"/>
    <w:rsid w:val="008D34F1"/>
    <w:rsid w:val="008D39D8"/>
    <w:rsid w:val="008D5E5D"/>
    <w:rsid w:val="008D60D1"/>
    <w:rsid w:val="008D6103"/>
    <w:rsid w:val="008D6419"/>
    <w:rsid w:val="008D6D1A"/>
    <w:rsid w:val="008D72C2"/>
    <w:rsid w:val="008D7762"/>
    <w:rsid w:val="008E065E"/>
    <w:rsid w:val="008E0927"/>
    <w:rsid w:val="008E1909"/>
    <w:rsid w:val="008E1990"/>
    <w:rsid w:val="008E1A25"/>
    <w:rsid w:val="008E3925"/>
    <w:rsid w:val="008E3F5E"/>
    <w:rsid w:val="008E4D7C"/>
    <w:rsid w:val="008E4FBB"/>
    <w:rsid w:val="008E59AB"/>
    <w:rsid w:val="008E5B14"/>
    <w:rsid w:val="008E7507"/>
    <w:rsid w:val="008E78FB"/>
    <w:rsid w:val="008E7D2E"/>
    <w:rsid w:val="008F02C2"/>
    <w:rsid w:val="008F1432"/>
    <w:rsid w:val="008F159A"/>
    <w:rsid w:val="008F1EAB"/>
    <w:rsid w:val="008F2C59"/>
    <w:rsid w:val="008F33DC"/>
    <w:rsid w:val="008F356B"/>
    <w:rsid w:val="008F375D"/>
    <w:rsid w:val="008F3CD1"/>
    <w:rsid w:val="008F4331"/>
    <w:rsid w:val="008F477F"/>
    <w:rsid w:val="008F6029"/>
    <w:rsid w:val="008F662F"/>
    <w:rsid w:val="009000FD"/>
    <w:rsid w:val="00902327"/>
    <w:rsid w:val="00902350"/>
    <w:rsid w:val="009028E7"/>
    <w:rsid w:val="00902F14"/>
    <w:rsid w:val="009032D3"/>
    <w:rsid w:val="0090336B"/>
    <w:rsid w:val="009053AA"/>
    <w:rsid w:val="009067C8"/>
    <w:rsid w:val="00906939"/>
    <w:rsid w:val="00910A74"/>
    <w:rsid w:val="00910B7D"/>
    <w:rsid w:val="00911DFB"/>
    <w:rsid w:val="00913063"/>
    <w:rsid w:val="0091311E"/>
    <w:rsid w:val="009132E1"/>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2995"/>
    <w:rsid w:val="0093481B"/>
    <w:rsid w:val="00936292"/>
    <w:rsid w:val="0093631E"/>
    <w:rsid w:val="009368F3"/>
    <w:rsid w:val="00937706"/>
    <w:rsid w:val="00940493"/>
    <w:rsid w:val="00941636"/>
    <w:rsid w:val="00941A65"/>
    <w:rsid w:val="00941B10"/>
    <w:rsid w:val="00942569"/>
    <w:rsid w:val="00943742"/>
    <w:rsid w:val="00943C8D"/>
    <w:rsid w:val="00944A1A"/>
    <w:rsid w:val="0094575F"/>
    <w:rsid w:val="00945C05"/>
    <w:rsid w:val="00945EE0"/>
    <w:rsid w:val="00946945"/>
    <w:rsid w:val="00946F56"/>
    <w:rsid w:val="0094749C"/>
    <w:rsid w:val="00947713"/>
    <w:rsid w:val="009477BB"/>
    <w:rsid w:val="00950DE7"/>
    <w:rsid w:val="00951746"/>
    <w:rsid w:val="00951E5C"/>
    <w:rsid w:val="0095220D"/>
    <w:rsid w:val="0095258C"/>
    <w:rsid w:val="00952C3E"/>
    <w:rsid w:val="00952CC3"/>
    <w:rsid w:val="00953655"/>
    <w:rsid w:val="00953920"/>
    <w:rsid w:val="00953A06"/>
    <w:rsid w:val="00953D47"/>
    <w:rsid w:val="00954D11"/>
    <w:rsid w:val="009558DD"/>
    <w:rsid w:val="0095681E"/>
    <w:rsid w:val="00956C56"/>
    <w:rsid w:val="00956F0B"/>
    <w:rsid w:val="009572D4"/>
    <w:rsid w:val="00960239"/>
    <w:rsid w:val="00960608"/>
    <w:rsid w:val="00961921"/>
    <w:rsid w:val="009619C8"/>
    <w:rsid w:val="009621B3"/>
    <w:rsid w:val="0096300C"/>
    <w:rsid w:val="0096430A"/>
    <w:rsid w:val="00964B5A"/>
    <w:rsid w:val="0096554B"/>
    <w:rsid w:val="0096584A"/>
    <w:rsid w:val="00967990"/>
    <w:rsid w:val="00970097"/>
    <w:rsid w:val="009704C6"/>
    <w:rsid w:val="00971626"/>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1EDB"/>
    <w:rsid w:val="009921D3"/>
    <w:rsid w:val="00992719"/>
    <w:rsid w:val="00993193"/>
    <w:rsid w:val="00994333"/>
    <w:rsid w:val="00994B72"/>
    <w:rsid w:val="00994C1F"/>
    <w:rsid w:val="00994DCA"/>
    <w:rsid w:val="00994FE9"/>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B3E"/>
    <w:rsid w:val="009B0E0E"/>
    <w:rsid w:val="009B1F30"/>
    <w:rsid w:val="009B246F"/>
    <w:rsid w:val="009B33E5"/>
    <w:rsid w:val="009B3AC2"/>
    <w:rsid w:val="009B3F2D"/>
    <w:rsid w:val="009B4DF4"/>
    <w:rsid w:val="009B5261"/>
    <w:rsid w:val="009B55A4"/>
    <w:rsid w:val="009B564E"/>
    <w:rsid w:val="009B6261"/>
    <w:rsid w:val="009B7E87"/>
    <w:rsid w:val="009B7F3D"/>
    <w:rsid w:val="009C0794"/>
    <w:rsid w:val="009C24C8"/>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60B"/>
    <w:rsid w:val="009F2BB4"/>
    <w:rsid w:val="009F344F"/>
    <w:rsid w:val="009F43A7"/>
    <w:rsid w:val="009F4D4A"/>
    <w:rsid w:val="009F52DA"/>
    <w:rsid w:val="009F581C"/>
    <w:rsid w:val="009F6264"/>
    <w:rsid w:val="009F68A6"/>
    <w:rsid w:val="009F7973"/>
    <w:rsid w:val="009F7CE2"/>
    <w:rsid w:val="00A004D2"/>
    <w:rsid w:val="00A031D8"/>
    <w:rsid w:val="00A0401C"/>
    <w:rsid w:val="00A0439B"/>
    <w:rsid w:val="00A048A8"/>
    <w:rsid w:val="00A04F49"/>
    <w:rsid w:val="00A051D2"/>
    <w:rsid w:val="00A05700"/>
    <w:rsid w:val="00A05BD3"/>
    <w:rsid w:val="00A05EA3"/>
    <w:rsid w:val="00A106BE"/>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5D0E"/>
    <w:rsid w:val="00A36297"/>
    <w:rsid w:val="00A362B7"/>
    <w:rsid w:val="00A37207"/>
    <w:rsid w:val="00A37400"/>
    <w:rsid w:val="00A37520"/>
    <w:rsid w:val="00A37E49"/>
    <w:rsid w:val="00A40517"/>
    <w:rsid w:val="00A40BB6"/>
    <w:rsid w:val="00A41DFB"/>
    <w:rsid w:val="00A41E2B"/>
    <w:rsid w:val="00A42313"/>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D48"/>
    <w:rsid w:val="00A55067"/>
    <w:rsid w:val="00A563A0"/>
    <w:rsid w:val="00A568DF"/>
    <w:rsid w:val="00A56CCB"/>
    <w:rsid w:val="00A57F52"/>
    <w:rsid w:val="00A61499"/>
    <w:rsid w:val="00A62867"/>
    <w:rsid w:val="00A62A77"/>
    <w:rsid w:val="00A62F92"/>
    <w:rsid w:val="00A63483"/>
    <w:rsid w:val="00A63B68"/>
    <w:rsid w:val="00A64739"/>
    <w:rsid w:val="00A657D7"/>
    <w:rsid w:val="00A65898"/>
    <w:rsid w:val="00A660AC"/>
    <w:rsid w:val="00A663AA"/>
    <w:rsid w:val="00A66E1C"/>
    <w:rsid w:val="00A67664"/>
    <w:rsid w:val="00A67E6C"/>
    <w:rsid w:val="00A71B99"/>
    <w:rsid w:val="00A721B8"/>
    <w:rsid w:val="00A72B4D"/>
    <w:rsid w:val="00A732B1"/>
    <w:rsid w:val="00A732BF"/>
    <w:rsid w:val="00A739D0"/>
    <w:rsid w:val="00A73E96"/>
    <w:rsid w:val="00A73F32"/>
    <w:rsid w:val="00A74376"/>
    <w:rsid w:val="00A746B4"/>
    <w:rsid w:val="00A759B5"/>
    <w:rsid w:val="00A75E55"/>
    <w:rsid w:val="00A761D4"/>
    <w:rsid w:val="00A76593"/>
    <w:rsid w:val="00A76C84"/>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13CF"/>
    <w:rsid w:val="00A921F8"/>
    <w:rsid w:val="00A92879"/>
    <w:rsid w:val="00A92BEC"/>
    <w:rsid w:val="00A93EA4"/>
    <w:rsid w:val="00A9442A"/>
    <w:rsid w:val="00A959AA"/>
    <w:rsid w:val="00A95B3B"/>
    <w:rsid w:val="00A964AB"/>
    <w:rsid w:val="00A967F1"/>
    <w:rsid w:val="00A97886"/>
    <w:rsid w:val="00A97961"/>
    <w:rsid w:val="00A97C69"/>
    <w:rsid w:val="00A97D79"/>
    <w:rsid w:val="00A97DD5"/>
    <w:rsid w:val="00AA016F"/>
    <w:rsid w:val="00AA0CA6"/>
    <w:rsid w:val="00AA1984"/>
    <w:rsid w:val="00AA1ED6"/>
    <w:rsid w:val="00AA27A9"/>
    <w:rsid w:val="00AA2C27"/>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DF1"/>
    <w:rsid w:val="00AB1FE5"/>
    <w:rsid w:val="00AB2057"/>
    <w:rsid w:val="00AB2ECF"/>
    <w:rsid w:val="00AB349D"/>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301"/>
    <w:rsid w:val="00AC5A10"/>
    <w:rsid w:val="00AC6441"/>
    <w:rsid w:val="00AC6FFD"/>
    <w:rsid w:val="00AC72AA"/>
    <w:rsid w:val="00AC7FF9"/>
    <w:rsid w:val="00AD0642"/>
    <w:rsid w:val="00AD0AA3"/>
    <w:rsid w:val="00AD288D"/>
    <w:rsid w:val="00AD3F94"/>
    <w:rsid w:val="00AD4A5A"/>
    <w:rsid w:val="00AD5DDE"/>
    <w:rsid w:val="00AD696D"/>
    <w:rsid w:val="00AD6F9C"/>
    <w:rsid w:val="00AD7ABA"/>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7A5"/>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41F7"/>
    <w:rsid w:val="00B05084"/>
    <w:rsid w:val="00B055B1"/>
    <w:rsid w:val="00B05E98"/>
    <w:rsid w:val="00B07DD7"/>
    <w:rsid w:val="00B101E0"/>
    <w:rsid w:val="00B12873"/>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3012"/>
    <w:rsid w:val="00B3411D"/>
    <w:rsid w:val="00B342DC"/>
    <w:rsid w:val="00B35CAF"/>
    <w:rsid w:val="00B35F5E"/>
    <w:rsid w:val="00B36C4B"/>
    <w:rsid w:val="00B36D10"/>
    <w:rsid w:val="00B372AA"/>
    <w:rsid w:val="00B37BBF"/>
    <w:rsid w:val="00B4038A"/>
    <w:rsid w:val="00B40445"/>
    <w:rsid w:val="00B413EC"/>
    <w:rsid w:val="00B41888"/>
    <w:rsid w:val="00B41BC6"/>
    <w:rsid w:val="00B41F20"/>
    <w:rsid w:val="00B43E66"/>
    <w:rsid w:val="00B445BC"/>
    <w:rsid w:val="00B446EA"/>
    <w:rsid w:val="00B44EA9"/>
    <w:rsid w:val="00B45A52"/>
    <w:rsid w:val="00B46175"/>
    <w:rsid w:val="00B52E5B"/>
    <w:rsid w:val="00B5336F"/>
    <w:rsid w:val="00B536D4"/>
    <w:rsid w:val="00B53EB1"/>
    <w:rsid w:val="00B54340"/>
    <w:rsid w:val="00B61138"/>
    <w:rsid w:val="00B61834"/>
    <w:rsid w:val="00B6253B"/>
    <w:rsid w:val="00B62920"/>
    <w:rsid w:val="00B62DDF"/>
    <w:rsid w:val="00B6329B"/>
    <w:rsid w:val="00B63A04"/>
    <w:rsid w:val="00B6408C"/>
    <w:rsid w:val="00B64C69"/>
    <w:rsid w:val="00B64CBD"/>
    <w:rsid w:val="00B65587"/>
    <w:rsid w:val="00B66434"/>
    <w:rsid w:val="00B664C7"/>
    <w:rsid w:val="00B6659B"/>
    <w:rsid w:val="00B66605"/>
    <w:rsid w:val="00B70C3B"/>
    <w:rsid w:val="00B70D31"/>
    <w:rsid w:val="00B71CD8"/>
    <w:rsid w:val="00B720BF"/>
    <w:rsid w:val="00B721AA"/>
    <w:rsid w:val="00B72D53"/>
    <w:rsid w:val="00B72E1E"/>
    <w:rsid w:val="00B72F0A"/>
    <w:rsid w:val="00B733CF"/>
    <w:rsid w:val="00B739F6"/>
    <w:rsid w:val="00B77769"/>
    <w:rsid w:val="00B804B0"/>
    <w:rsid w:val="00B81A6C"/>
    <w:rsid w:val="00B828EC"/>
    <w:rsid w:val="00B84CBD"/>
    <w:rsid w:val="00B8566A"/>
    <w:rsid w:val="00B85839"/>
    <w:rsid w:val="00B85DE5"/>
    <w:rsid w:val="00B866AC"/>
    <w:rsid w:val="00B869D5"/>
    <w:rsid w:val="00B86BA3"/>
    <w:rsid w:val="00B86DAE"/>
    <w:rsid w:val="00B8705D"/>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A3C"/>
    <w:rsid w:val="00BA2280"/>
    <w:rsid w:val="00BA2437"/>
    <w:rsid w:val="00BA2A08"/>
    <w:rsid w:val="00BA2A57"/>
    <w:rsid w:val="00BA3073"/>
    <w:rsid w:val="00BA371C"/>
    <w:rsid w:val="00BA56D2"/>
    <w:rsid w:val="00BA5B3F"/>
    <w:rsid w:val="00BA633A"/>
    <w:rsid w:val="00BA76E0"/>
    <w:rsid w:val="00BA7F84"/>
    <w:rsid w:val="00BB0DE1"/>
    <w:rsid w:val="00BB2992"/>
    <w:rsid w:val="00BB29F5"/>
    <w:rsid w:val="00BB2A25"/>
    <w:rsid w:val="00BB3F1D"/>
    <w:rsid w:val="00BB4398"/>
    <w:rsid w:val="00BB51E9"/>
    <w:rsid w:val="00BB5956"/>
    <w:rsid w:val="00BB6BF3"/>
    <w:rsid w:val="00BB7AF1"/>
    <w:rsid w:val="00BC0FDC"/>
    <w:rsid w:val="00BC10BF"/>
    <w:rsid w:val="00BC159A"/>
    <w:rsid w:val="00BC1AA2"/>
    <w:rsid w:val="00BC2DA7"/>
    <w:rsid w:val="00BC3053"/>
    <w:rsid w:val="00BC3725"/>
    <w:rsid w:val="00BC3835"/>
    <w:rsid w:val="00BC3E06"/>
    <w:rsid w:val="00BC43C2"/>
    <w:rsid w:val="00BC4A14"/>
    <w:rsid w:val="00BC4D2E"/>
    <w:rsid w:val="00BC550C"/>
    <w:rsid w:val="00BC6381"/>
    <w:rsid w:val="00BC7235"/>
    <w:rsid w:val="00BC72AC"/>
    <w:rsid w:val="00BC76FE"/>
    <w:rsid w:val="00BC776B"/>
    <w:rsid w:val="00BD0AAA"/>
    <w:rsid w:val="00BD22C6"/>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60D4"/>
    <w:rsid w:val="00BE664C"/>
    <w:rsid w:val="00BE7406"/>
    <w:rsid w:val="00BE7603"/>
    <w:rsid w:val="00BF047B"/>
    <w:rsid w:val="00BF12EE"/>
    <w:rsid w:val="00BF1596"/>
    <w:rsid w:val="00BF1AA7"/>
    <w:rsid w:val="00BF270C"/>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1425"/>
    <w:rsid w:val="00C11E83"/>
    <w:rsid w:val="00C12107"/>
    <w:rsid w:val="00C124D8"/>
    <w:rsid w:val="00C1250E"/>
    <w:rsid w:val="00C12620"/>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1C42"/>
    <w:rsid w:val="00C431FC"/>
    <w:rsid w:val="00C45066"/>
    <w:rsid w:val="00C47623"/>
    <w:rsid w:val="00C4795B"/>
    <w:rsid w:val="00C50227"/>
    <w:rsid w:val="00C516E0"/>
    <w:rsid w:val="00C53FBF"/>
    <w:rsid w:val="00C54294"/>
    <w:rsid w:val="00C54995"/>
    <w:rsid w:val="00C54D41"/>
    <w:rsid w:val="00C554CF"/>
    <w:rsid w:val="00C55D4E"/>
    <w:rsid w:val="00C57E38"/>
    <w:rsid w:val="00C60783"/>
    <w:rsid w:val="00C6098D"/>
    <w:rsid w:val="00C61714"/>
    <w:rsid w:val="00C62E0F"/>
    <w:rsid w:val="00C64672"/>
    <w:rsid w:val="00C64EA1"/>
    <w:rsid w:val="00C65171"/>
    <w:rsid w:val="00C65336"/>
    <w:rsid w:val="00C657A8"/>
    <w:rsid w:val="00C65A02"/>
    <w:rsid w:val="00C65DD9"/>
    <w:rsid w:val="00C668CF"/>
    <w:rsid w:val="00C66B28"/>
    <w:rsid w:val="00C673FF"/>
    <w:rsid w:val="00C67775"/>
    <w:rsid w:val="00C67842"/>
    <w:rsid w:val="00C678F7"/>
    <w:rsid w:val="00C67CE8"/>
    <w:rsid w:val="00C67F96"/>
    <w:rsid w:val="00C70628"/>
    <w:rsid w:val="00C70697"/>
    <w:rsid w:val="00C7070E"/>
    <w:rsid w:val="00C7156B"/>
    <w:rsid w:val="00C71715"/>
    <w:rsid w:val="00C721A6"/>
    <w:rsid w:val="00C72714"/>
    <w:rsid w:val="00C72735"/>
    <w:rsid w:val="00C72EF4"/>
    <w:rsid w:val="00C734C8"/>
    <w:rsid w:val="00C7406D"/>
    <w:rsid w:val="00C75D2F"/>
    <w:rsid w:val="00C75EC3"/>
    <w:rsid w:val="00C767BE"/>
    <w:rsid w:val="00C76E3C"/>
    <w:rsid w:val="00C80EC8"/>
    <w:rsid w:val="00C81568"/>
    <w:rsid w:val="00C8174F"/>
    <w:rsid w:val="00C81EAC"/>
    <w:rsid w:val="00C8271C"/>
    <w:rsid w:val="00C8359D"/>
    <w:rsid w:val="00C83DA8"/>
    <w:rsid w:val="00C83F26"/>
    <w:rsid w:val="00C84654"/>
    <w:rsid w:val="00C85974"/>
    <w:rsid w:val="00C860AA"/>
    <w:rsid w:val="00C8682D"/>
    <w:rsid w:val="00C9027A"/>
    <w:rsid w:val="00C90417"/>
    <w:rsid w:val="00C9068E"/>
    <w:rsid w:val="00C90E42"/>
    <w:rsid w:val="00C918CB"/>
    <w:rsid w:val="00C91B51"/>
    <w:rsid w:val="00C9302A"/>
    <w:rsid w:val="00C9324F"/>
    <w:rsid w:val="00C93C4B"/>
    <w:rsid w:val="00C944AB"/>
    <w:rsid w:val="00C951F0"/>
    <w:rsid w:val="00C95B40"/>
    <w:rsid w:val="00C9633C"/>
    <w:rsid w:val="00C96C85"/>
    <w:rsid w:val="00C97523"/>
    <w:rsid w:val="00CA177B"/>
    <w:rsid w:val="00CA1ED8"/>
    <w:rsid w:val="00CA22E1"/>
    <w:rsid w:val="00CA293D"/>
    <w:rsid w:val="00CA2A99"/>
    <w:rsid w:val="00CA2A9A"/>
    <w:rsid w:val="00CA33F2"/>
    <w:rsid w:val="00CA395E"/>
    <w:rsid w:val="00CA4BBD"/>
    <w:rsid w:val="00CA5609"/>
    <w:rsid w:val="00CA5A73"/>
    <w:rsid w:val="00CB00AD"/>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581E"/>
    <w:rsid w:val="00CC628A"/>
    <w:rsid w:val="00CC6D92"/>
    <w:rsid w:val="00CC7B45"/>
    <w:rsid w:val="00CC7F71"/>
    <w:rsid w:val="00CD0A37"/>
    <w:rsid w:val="00CD1188"/>
    <w:rsid w:val="00CD2ED1"/>
    <w:rsid w:val="00CD337B"/>
    <w:rsid w:val="00CD4628"/>
    <w:rsid w:val="00CD67BA"/>
    <w:rsid w:val="00CD6F1E"/>
    <w:rsid w:val="00CE02DA"/>
    <w:rsid w:val="00CE0424"/>
    <w:rsid w:val="00CE2030"/>
    <w:rsid w:val="00CE2C2F"/>
    <w:rsid w:val="00CE2DE8"/>
    <w:rsid w:val="00CE4AD2"/>
    <w:rsid w:val="00CE4EBA"/>
    <w:rsid w:val="00CE50EE"/>
    <w:rsid w:val="00CE5650"/>
    <w:rsid w:val="00CE66B4"/>
    <w:rsid w:val="00CE6B10"/>
    <w:rsid w:val="00CE7561"/>
    <w:rsid w:val="00CF1354"/>
    <w:rsid w:val="00CF1ABC"/>
    <w:rsid w:val="00CF3B1F"/>
    <w:rsid w:val="00CF3BF6"/>
    <w:rsid w:val="00CF3E4A"/>
    <w:rsid w:val="00CF4C4F"/>
    <w:rsid w:val="00CF565C"/>
    <w:rsid w:val="00CF5B3D"/>
    <w:rsid w:val="00CF625B"/>
    <w:rsid w:val="00CF687E"/>
    <w:rsid w:val="00CF70B8"/>
    <w:rsid w:val="00CF7741"/>
    <w:rsid w:val="00CF7764"/>
    <w:rsid w:val="00D00118"/>
    <w:rsid w:val="00D01DA0"/>
    <w:rsid w:val="00D02520"/>
    <w:rsid w:val="00D02C0E"/>
    <w:rsid w:val="00D03201"/>
    <w:rsid w:val="00D0349B"/>
    <w:rsid w:val="00D036C6"/>
    <w:rsid w:val="00D0573B"/>
    <w:rsid w:val="00D05895"/>
    <w:rsid w:val="00D0742D"/>
    <w:rsid w:val="00D10249"/>
    <w:rsid w:val="00D105A2"/>
    <w:rsid w:val="00D10AD3"/>
    <w:rsid w:val="00D10D23"/>
    <w:rsid w:val="00D115C3"/>
    <w:rsid w:val="00D11897"/>
    <w:rsid w:val="00D11FFE"/>
    <w:rsid w:val="00D1204C"/>
    <w:rsid w:val="00D130A9"/>
    <w:rsid w:val="00D13135"/>
    <w:rsid w:val="00D13757"/>
    <w:rsid w:val="00D13E4E"/>
    <w:rsid w:val="00D142D6"/>
    <w:rsid w:val="00D14351"/>
    <w:rsid w:val="00D14759"/>
    <w:rsid w:val="00D15919"/>
    <w:rsid w:val="00D15998"/>
    <w:rsid w:val="00D21023"/>
    <w:rsid w:val="00D21845"/>
    <w:rsid w:val="00D2232E"/>
    <w:rsid w:val="00D22C68"/>
    <w:rsid w:val="00D236C1"/>
    <w:rsid w:val="00D237D8"/>
    <w:rsid w:val="00D239A7"/>
    <w:rsid w:val="00D23F47"/>
    <w:rsid w:val="00D23FEE"/>
    <w:rsid w:val="00D24C83"/>
    <w:rsid w:val="00D25027"/>
    <w:rsid w:val="00D25216"/>
    <w:rsid w:val="00D2529C"/>
    <w:rsid w:val="00D261A8"/>
    <w:rsid w:val="00D264CB"/>
    <w:rsid w:val="00D272FE"/>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65BF"/>
    <w:rsid w:val="00D36755"/>
    <w:rsid w:val="00D36B06"/>
    <w:rsid w:val="00D36E71"/>
    <w:rsid w:val="00D3795E"/>
    <w:rsid w:val="00D37D87"/>
    <w:rsid w:val="00D40B33"/>
    <w:rsid w:val="00D41490"/>
    <w:rsid w:val="00D41E69"/>
    <w:rsid w:val="00D42942"/>
    <w:rsid w:val="00D4318F"/>
    <w:rsid w:val="00D438BF"/>
    <w:rsid w:val="00D43B5C"/>
    <w:rsid w:val="00D43E89"/>
    <w:rsid w:val="00D440F8"/>
    <w:rsid w:val="00D46D01"/>
    <w:rsid w:val="00D50542"/>
    <w:rsid w:val="00D508DF"/>
    <w:rsid w:val="00D51FEB"/>
    <w:rsid w:val="00D523BE"/>
    <w:rsid w:val="00D546FF"/>
    <w:rsid w:val="00D5513F"/>
    <w:rsid w:val="00D5534A"/>
    <w:rsid w:val="00D55AD5"/>
    <w:rsid w:val="00D576CA"/>
    <w:rsid w:val="00D6067A"/>
    <w:rsid w:val="00D61538"/>
    <w:rsid w:val="00D61AF5"/>
    <w:rsid w:val="00D626B6"/>
    <w:rsid w:val="00D63714"/>
    <w:rsid w:val="00D640DA"/>
    <w:rsid w:val="00D652B5"/>
    <w:rsid w:val="00D65796"/>
    <w:rsid w:val="00D65F70"/>
    <w:rsid w:val="00D66155"/>
    <w:rsid w:val="00D664CF"/>
    <w:rsid w:val="00D669C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90275"/>
    <w:rsid w:val="00D9196D"/>
    <w:rsid w:val="00D91F2B"/>
    <w:rsid w:val="00D924DC"/>
    <w:rsid w:val="00D925C4"/>
    <w:rsid w:val="00D92982"/>
    <w:rsid w:val="00D93A32"/>
    <w:rsid w:val="00D93B70"/>
    <w:rsid w:val="00D9453C"/>
    <w:rsid w:val="00D94932"/>
    <w:rsid w:val="00D94DBF"/>
    <w:rsid w:val="00D95CEE"/>
    <w:rsid w:val="00D96FCE"/>
    <w:rsid w:val="00DA0D90"/>
    <w:rsid w:val="00DA18D1"/>
    <w:rsid w:val="00DA1B30"/>
    <w:rsid w:val="00DA225D"/>
    <w:rsid w:val="00DA2FA3"/>
    <w:rsid w:val="00DA305E"/>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272F"/>
    <w:rsid w:val="00DD2D64"/>
    <w:rsid w:val="00DD4F80"/>
    <w:rsid w:val="00DD5895"/>
    <w:rsid w:val="00DD61F3"/>
    <w:rsid w:val="00DD6451"/>
    <w:rsid w:val="00DE0A79"/>
    <w:rsid w:val="00DE11A8"/>
    <w:rsid w:val="00DE14CF"/>
    <w:rsid w:val="00DE1C64"/>
    <w:rsid w:val="00DE2179"/>
    <w:rsid w:val="00DE3A32"/>
    <w:rsid w:val="00DE4EFB"/>
    <w:rsid w:val="00DE5608"/>
    <w:rsid w:val="00DE58D0"/>
    <w:rsid w:val="00DE654F"/>
    <w:rsid w:val="00DE668C"/>
    <w:rsid w:val="00DF0343"/>
    <w:rsid w:val="00DF06EB"/>
    <w:rsid w:val="00DF078D"/>
    <w:rsid w:val="00DF0B6E"/>
    <w:rsid w:val="00DF141F"/>
    <w:rsid w:val="00DF15E0"/>
    <w:rsid w:val="00DF2010"/>
    <w:rsid w:val="00DF37A0"/>
    <w:rsid w:val="00DF3E99"/>
    <w:rsid w:val="00DF68DD"/>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01F5"/>
    <w:rsid w:val="00E110E7"/>
    <w:rsid w:val="00E113AA"/>
    <w:rsid w:val="00E11700"/>
    <w:rsid w:val="00E11A31"/>
    <w:rsid w:val="00E11B20"/>
    <w:rsid w:val="00E11CA3"/>
    <w:rsid w:val="00E11DB1"/>
    <w:rsid w:val="00E11EA1"/>
    <w:rsid w:val="00E12431"/>
    <w:rsid w:val="00E12527"/>
    <w:rsid w:val="00E12BFE"/>
    <w:rsid w:val="00E12F84"/>
    <w:rsid w:val="00E13618"/>
    <w:rsid w:val="00E137F8"/>
    <w:rsid w:val="00E13DC5"/>
    <w:rsid w:val="00E13E2D"/>
    <w:rsid w:val="00E14655"/>
    <w:rsid w:val="00E14BCB"/>
    <w:rsid w:val="00E15590"/>
    <w:rsid w:val="00E15715"/>
    <w:rsid w:val="00E16C1B"/>
    <w:rsid w:val="00E16E7D"/>
    <w:rsid w:val="00E17312"/>
    <w:rsid w:val="00E178DD"/>
    <w:rsid w:val="00E17FA2"/>
    <w:rsid w:val="00E20BFB"/>
    <w:rsid w:val="00E21504"/>
    <w:rsid w:val="00E21843"/>
    <w:rsid w:val="00E21AC1"/>
    <w:rsid w:val="00E21F11"/>
    <w:rsid w:val="00E22330"/>
    <w:rsid w:val="00E22364"/>
    <w:rsid w:val="00E25748"/>
    <w:rsid w:val="00E25818"/>
    <w:rsid w:val="00E25D51"/>
    <w:rsid w:val="00E260C4"/>
    <w:rsid w:val="00E301CE"/>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37980"/>
    <w:rsid w:val="00E40290"/>
    <w:rsid w:val="00E41887"/>
    <w:rsid w:val="00E421E9"/>
    <w:rsid w:val="00E42DD7"/>
    <w:rsid w:val="00E430B8"/>
    <w:rsid w:val="00E434B5"/>
    <w:rsid w:val="00E43E68"/>
    <w:rsid w:val="00E440C3"/>
    <w:rsid w:val="00E440E6"/>
    <w:rsid w:val="00E446F1"/>
    <w:rsid w:val="00E45931"/>
    <w:rsid w:val="00E46886"/>
    <w:rsid w:val="00E469E4"/>
    <w:rsid w:val="00E47AEF"/>
    <w:rsid w:val="00E500D0"/>
    <w:rsid w:val="00E51DEE"/>
    <w:rsid w:val="00E52125"/>
    <w:rsid w:val="00E525F8"/>
    <w:rsid w:val="00E53B75"/>
    <w:rsid w:val="00E549EB"/>
    <w:rsid w:val="00E54E3B"/>
    <w:rsid w:val="00E551A9"/>
    <w:rsid w:val="00E55681"/>
    <w:rsid w:val="00E57532"/>
    <w:rsid w:val="00E57565"/>
    <w:rsid w:val="00E577A3"/>
    <w:rsid w:val="00E57BCB"/>
    <w:rsid w:val="00E61D41"/>
    <w:rsid w:val="00E63838"/>
    <w:rsid w:val="00E64434"/>
    <w:rsid w:val="00E6645E"/>
    <w:rsid w:val="00E67C51"/>
    <w:rsid w:val="00E70446"/>
    <w:rsid w:val="00E70887"/>
    <w:rsid w:val="00E71DAD"/>
    <w:rsid w:val="00E7233A"/>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414"/>
    <w:rsid w:val="00E82DEF"/>
    <w:rsid w:val="00E83AA9"/>
    <w:rsid w:val="00E83B3C"/>
    <w:rsid w:val="00E83F88"/>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EE5"/>
    <w:rsid w:val="00EA2F5B"/>
    <w:rsid w:val="00EA49DF"/>
    <w:rsid w:val="00EA5FF7"/>
    <w:rsid w:val="00EA632D"/>
    <w:rsid w:val="00EA6ED4"/>
    <w:rsid w:val="00EA743A"/>
    <w:rsid w:val="00EA7A41"/>
    <w:rsid w:val="00EB077B"/>
    <w:rsid w:val="00EB1D21"/>
    <w:rsid w:val="00EB2442"/>
    <w:rsid w:val="00EB399E"/>
    <w:rsid w:val="00EB4EA2"/>
    <w:rsid w:val="00EB50BE"/>
    <w:rsid w:val="00EB71EA"/>
    <w:rsid w:val="00EB7BFD"/>
    <w:rsid w:val="00EC08EA"/>
    <w:rsid w:val="00EC27C6"/>
    <w:rsid w:val="00EC29A7"/>
    <w:rsid w:val="00EC2F7B"/>
    <w:rsid w:val="00EC3566"/>
    <w:rsid w:val="00EC36BF"/>
    <w:rsid w:val="00EC4207"/>
    <w:rsid w:val="00EC46AB"/>
    <w:rsid w:val="00EC5653"/>
    <w:rsid w:val="00EC616F"/>
    <w:rsid w:val="00EC71CE"/>
    <w:rsid w:val="00EC740B"/>
    <w:rsid w:val="00ED0393"/>
    <w:rsid w:val="00ED0612"/>
    <w:rsid w:val="00ED1006"/>
    <w:rsid w:val="00ED1895"/>
    <w:rsid w:val="00ED42B3"/>
    <w:rsid w:val="00ED4B51"/>
    <w:rsid w:val="00ED4D1B"/>
    <w:rsid w:val="00ED5012"/>
    <w:rsid w:val="00ED51BF"/>
    <w:rsid w:val="00ED51DE"/>
    <w:rsid w:val="00ED5A72"/>
    <w:rsid w:val="00ED6AF6"/>
    <w:rsid w:val="00ED7454"/>
    <w:rsid w:val="00EE1F8F"/>
    <w:rsid w:val="00EE22DD"/>
    <w:rsid w:val="00EE4874"/>
    <w:rsid w:val="00EE6075"/>
    <w:rsid w:val="00EE6295"/>
    <w:rsid w:val="00EE6434"/>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4590"/>
    <w:rsid w:val="00F0507A"/>
    <w:rsid w:val="00F0528D"/>
    <w:rsid w:val="00F06C67"/>
    <w:rsid w:val="00F06DFD"/>
    <w:rsid w:val="00F06F1F"/>
    <w:rsid w:val="00F071D1"/>
    <w:rsid w:val="00F07533"/>
    <w:rsid w:val="00F10629"/>
    <w:rsid w:val="00F10DBD"/>
    <w:rsid w:val="00F112CB"/>
    <w:rsid w:val="00F11CFC"/>
    <w:rsid w:val="00F11EFB"/>
    <w:rsid w:val="00F13260"/>
    <w:rsid w:val="00F13CE9"/>
    <w:rsid w:val="00F14976"/>
    <w:rsid w:val="00F150A7"/>
    <w:rsid w:val="00F1546E"/>
    <w:rsid w:val="00F15FA5"/>
    <w:rsid w:val="00F16C0F"/>
    <w:rsid w:val="00F16CDF"/>
    <w:rsid w:val="00F17B47"/>
    <w:rsid w:val="00F2024F"/>
    <w:rsid w:val="00F20600"/>
    <w:rsid w:val="00F209B7"/>
    <w:rsid w:val="00F2215B"/>
    <w:rsid w:val="00F226FF"/>
    <w:rsid w:val="00F22B70"/>
    <w:rsid w:val="00F231FE"/>
    <w:rsid w:val="00F23200"/>
    <w:rsid w:val="00F2345B"/>
    <w:rsid w:val="00F236BD"/>
    <w:rsid w:val="00F2376F"/>
    <w:rsid w:val="00F2388F"/>
    <w:rsid w:val="00F243D8"/>
    <w:rsid w:val="00F25C10"/>
    <w:rsid w:val="00F2770B"/>
    <w:rsid w:val="00F2794A"/>
    <w:rsid w:val="00F30099"/>
    <w:rsid w:val="00F30450"/>
    <w:rsid w:val="00F30828"/>
    <w:rsid w:val="00F313D6"/>
    <w:rsid w:val="00F32D13"/>
    <w:rsid w:val="00F34567"/>
    <w:rsid w:val="00F345DC"/>
    <w:rsid w:val="00F34638"/>
    <w:rsid w:val="00F3530A"/>
    <w:rsid w:val="00F361FF"/>
    <w:rsid w:val="00F400E4"/>
    <w:rsid w:val="00F40DA3"/>
    <w:rsid w:val="00F40F0C"/>
    <w:rsid w:val="00F42E71"/>
    <w:rsid w:val="00F43835"/>
    <w:rsid w:val="00F472AB"/>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2D4"/>
    <w:rsid w:val="00F575FD"/>
    <w:rsid w:val="00F57B4F"/>
    <w:rsid w:val="00F602AB"/>
    <w:rsid w:val="00F607C5"/>
    <w:rsid w:val="00F60A4F"/>
    <w:rsid w:val="00F60B21"/>
    <w:rsid w:val="00F60DEA"/>
    <w:rsid w:val="00F61094"/>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AFA"/>
    <w:rsid w:val="00F72B72"/>
    <w:rsid w:val="00F72B7D"/>
    <w:rsid w:val="00F72CEC"/>
    <w:rsid w:val="00F73B45"/>
    <w:rsid w:val="00F74BB9"/>
    <w:rsid w:val="00F75496"/>
    <w:rsid w:val="00F75582"/>
    <w:rsid w:val="00F76A5F"/>
    <w:rsid w:val="00F76E36"/>
    <w:rsid w:val="00F76EFA"/>
    <w:rsid w:val="00F774C7"/>
    <w:rsid w:val="00F777D3"/>
    <w:rsid w:val="00F77ED4"/>
    <w:rsid w:val="00F804BE"/>
    <w:rsid w:val="00F817CE"/>
    <w:rsid w:val="00F81B9A"/>
    <w:rsid w:val="00F81D10"/>
    <w:rsid w:val="00F825ED"/>
    <w:rsid w:val="00F82F14"/>
    <w:rsid w:val="00F82FD6"/>
    <w:rsid w:val="00F82FDD"/>
    <w:rsid w:val="00F8456C"/>
    <w:rsid w:val="00F8516E"/>
    <w:rsid w:val="00F859D8"/>
    <w:rsid w:val="00F86341"/>
    <w:rsid w:val="00F866D8"/>
    <w:rsid w:val="00F868F5"/>
    <w:rsid w:val="00F86F2E"/>
    <w:rsid w:val="00F87F93"/>
    <w:rsid w:val="00F90411"/>
    <w:rsid w:val="00F9056A"/>
    <w:rsid w:val="00F90F74"/>
    <w:rsid w:val="00F90F79"/>
    <w:rsid w:val="00F90F8D"/>
    <w:rsid w:val="00F918F7"/>
    <w:rsid w:val="00F92487"/>
    <w:rsid w:val="00F925DF"/>
    <w:rsid w:val="00F92782"/>
    <w:rsid w:val="00F93AA9"/>
    <w:rsid w:val="00F953B0"/>
    <w:rsid w:val="00F95902"/>
    <w:rsid w:val="00F95E69"/>
    <w:rsid w:val="00F96439"/>
    <w:rsid w:val="00F964F6"/>
    <w:rsid w:val="00F96985"/>
    <w:rsid w:val="00F96BB8"/>
    <w:rsid w:val="00F97838"/>
    <w:rsid w:val="00F97C2B"/>
    <w:rsid w:val="00FA0390"/>
    <w:rsid w:val="00FA0E1D"/>
    <w:rsid w:val="00FA2776"/>
    <w:rsid w:val="00FA2BB3"/>
    <w:rsid w:val="00FA2C50"/>
    <w:rsid w:val="00FA2E5B"/>
    <w:rsid w:val="00FA3AAA"/>
    <w:rsid w:val="00FA446D"/>
    <w:rsid w:val="00FA50EC"/>
    <w:rsid w:val="00FA6713"/>
    <w:rsid w:val="00FA794B"/>
    <w:rsid w:val="00FB034E"/>
    <w:rsid w:val="00FB0489"/>
    <w:rsid w:val="00FB18CB"/>
    <w:rsid w:val="00FB1DC8"/>
    <w:rsid w:val="00FB2D95"/>
    <w:rsid w:val="00FB44C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5D10"/>
    <w:rsid w:val="00FC6636"/>
    <w:rsid w:val="00FC7429"/>
    <w:rsid w:val="00FD060E"/>
    <w:rsid w:val="00FD07F6"/>
    <w:rsid w:val="00FD0845"/>
    <w:rsid w:val="00FD1BE3"/>
    <w:rsid w:val="00FD1EC8"/>
    <w:rsid w:val="00FD47ED"/>
    <w:rsid w:val="00FD4C23"/>
    <w:rsid w:val="00FD5AB9"/>
    <w:rsid w:val="00FD74DB"/>
    <w:rsid w:val="00FD7660"/>
    <w:rsid w:val="00FD7CC3"/>
    <w:rsid w:val="00FE0655"/>
    <w:rsid w:val="00FE08D3"/>
    <w:rsid w:val="00FE2365"/>
    <w:rsid w:val="00FE252B"/>
    <w:rsid w:val="00FE2C65"/>
    <w:rsid w:val="00FE30E9"/>
    <w:rsid w:val="00FE37D7"/>
    <w:rsid w:val="00FE39BC"/>
    <w:rsid w:val="00FE42EE"/>
    <w:rsid w:val="00FE4A94"/>
    <w:rsid w:val="00FE4C7B"/>
    <w:rsid w:val="00FE54CD"/>
    <w:rsid w:val="00FE5DC4"/>
    <w:rsid w:val="00FE5E3A"/>
    <w:rsid w:val="00FE6006"/>
    <w:rsid w:val="00FE6F54"/>
    <w:rsid w:val="00FE7171"/>
    <w:rsid w:val="00FE7336"/>
    <w:rsid w:val="00FE787C"/>
    <w:rsid w:val="00FF0359"/>
    <w:rsid w:val="00FF0DE5"/>
    <w:rsid w:val="00FF253B"/>
    <w:rsid w:val="00FF2DA5"/>
    <w:rsid w:val="00FF2F8B"/>
    <w:rsid w:val="00FF36E8"/>
    <w:rsid w:val="00FF3B3A"/>
    <w:rsid w:val="00FF3FDF"/>
    <w:rsid w:val="00FF45A5"/>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link w:val="31"/>
    <w:qFormat/>
    <w:rsid w:val="00EA005D"/>
    <w:pPr>
      <w:numPr>
        <w:ilvl w:val="2"/>
      </w:numPr>
      <w:tabs>
        <w:tab w:val="left" w:pos="720"/>
      </w:tabs>
      <w:spacing w:before="120"/>
      <w:ind w:left="7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2"/>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2">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3"/>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列"/>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3">
    <w:name w:val="List 2"/>
    <w:basedOn w:val="af2"/>
    <w:pPr>
      <w:ind w:left="851"/>
    </w:pPr>
  </w:style>
  <w:style w:type="paragraph" w:customStyle="1" w:styleId="EW">
    <w:name w:val="EW"/>
    <w:basedOn w:val="EX"/>
    <w:pPr>
      <w:spacing w:after="0"/>
    </w:pPr>
  </w:style>
  <w:style w:type="paragraph" w:styleId="32">
    <w:name w:val="List 3"/>
    <w:basedOn w:val="23"/>
    <w:pPr>
      <w:ind w:left="1135"/>
    </w:pPr>
  </w:style>
  <w:style w:type="paragraph" w:styleId="41">
    <w:name w:val="List 4"/>
    <w:basedOn w:val="32"/>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numPr>
        <w:numId w:val="12"/>
      </w:numPr>
      <w:tabs>
        <w:tab w:val="left" w:pos="1701"/>
      </w:tabs>
    </w:pPr>
    <w:rPr>
      <w:b/>
      <w:bCs/>
    </w:rPr>
  </w:style>
  <w:style w:type="paragraph" w:styleId="24">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rsid w:val="00B8705D"/>
    <w:pPr>
      <w:numPr>
        <w:numId w:val="19"/>
      </w:numPr>
      <w:tabs>
        <w:tab w:val="left" w:pos="1304"/>
      </w:tabs>
      <w:ind w:left="1701" w:hanging="1701"/>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9"/>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0"/>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afd">
    <w:name w:val="Normal (Web)"/>
    <w:basedOn w:val="a0"/>
    <w:uiPriority w:val="99"/>
    <w:unhideWhenUsed/>
    <w:qFormat/>
    <w:rsid w:val="004F6FF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styleId="afe">
    <w:name w:val="Placeholder Text"/>
    <w:basedOn w:val="a1"/>
    <w:uiPriority w:val="99"/>
    <w:unhideWhenUsed/>
    <w:rsid w:val="00926D47"/>
    <w:rPr>
      <w:color w:val="808080"/>
    </w:rPr>
  </w:style>
  <w:style w:type="numbering" w:customStyle="1" w:styleId="StyleBulleted">
    <w:name w:val="Style Bulleted"/>
    <w:rsid w:val="00D33546"/>
    <w:pPr>
      <w:numPr>
        <w:numId w:val="13"/>
      </w:numPr>
    </w:pPr>
  </w:style>
  <w:style w:type="character" w:customStyle="1" w:styleId="21">
    <w:name w:val="标题 2 字符"/>
    <w:basedOn w:val="a1"/>
    <w:link w:val="2"/>
    <w:rsid w:val="00F572D4"/>
    <w:rPr>
      <w:rFonts w:ascii="Arial" w:hAnsi="Arial"/>
      <w:sz w:val="32"/>
      <w:szCs w:val="32"/>
      <w:lang w:val="en-GB"/>
    </w:rPr>
  </w:style>
  <w:style w:type="character" w:customStyle="1" w:styleId="31">
    <w:name w:val="标题 3 字符"/>
    <w:basedOn w:val="a1"/>
    <w:link w:val="3"/>
    <w:rsid w:val="00F572D4"/>
    <w:rPr>
      <w:rFonts w:ascii="Arial" w:hAnsi="Arial"/>
      <w:sz w:val="28"/>
      <w:szCs w:val="28"/>
      <w:lang w:val="en-GB"/>
    </w:rPr>
  </w:style>
  <w:style w:type="character" w:styleId="aff">
    <w:name w:val="Strong"/>
    <w:basedOn w:val="a1"/>
    <w:uiPriority w:val="22"/>
    <w:qFormat/>
    <w:rsid w:val="00CF565C"/>
    <w:rPr>
      <w:b/>
      <w:bCs/>
    </w:rPr>
  </w:style>
  <w:style w:type="character" w:styleId="aff0">
    <w:name w:val="Emphasis"/>
    <w:qFormat/>
    <w:rsid w:val="00D925C4"/>
    <w:rPr>
      <w:i/>
      <w:iCs/>
    </w:rPr>
  </w:style>
  <w:style w:type="paragraph" w:styleId="aff1">
    <w:name w:val="Revision"/>
    <w:hidden/>
    <w:uiPriority w:val="99"/>
    <w:unhideWhenUsed/>
    <w:rsid w:val="0014768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752359998">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732002769">
      <w:bodyDiv w:val="1"/>
      <w:marLeft w:val="0"/>
      <w:marRight w:val="0"/>
      <w:marTop w:val="0"/>
      <w:marBottom w:val="0"/>
      <w:divBdr>
        <w:top w:val="none" w:sz="0" w:space="0" w:color="auto"/>
        <w:left w:val="none" w:sz="0" w:space="0" w:color="auto"/>
        <w:bottom w:val="none" w:sz="0" w:space="0" w:color="auto"/>
        <w:right w:val="none" w:sz="0" w:space="0" w:color="auto"/>
      </w:divBdr>
    </w:div>
    <w:div w:id="184616260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F3A14D-922E-4A9E-BB70-2FFA2EF88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3593</TotalTime>
  <Pages>8</Pages>
  <Words>3382</Words>
  <Characters>19284</Characters>
  <Application>Microsoft Office Word</Application>
  <DocSecurity>0</DocSecurity>
  <Lines>160</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22621</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(Bingxue) </cp:lastModifiedBy>
  <cp:revision>35</cp:revision>
  <cp:lastPrinted>2008-01-31T16:09:00Z</cp:lastPrinted>
  <dcterms:created xsi:type="dcterms:W3CDTF">2021-10-15T06:25:00Z</dcterms:created>
  <dcterms:modified xsi:type="dcterms:W3CDTF">2022-01-11T10:53:00Z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